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212E3F8F" w:rsidR="009A20A5" w:rsidRPr="00F4294E" w:rsidRDefault="00D1654C" w:rsidP="00F324A9">
      <w:pPr>
        <w:tabs>
          <w:tab w:val="left" w:pos="1985"/>
          <w:tab w:val="left" w:pos="7797"/>
        </w:tabs>
        <w:spacing w:afterLines="50" w:after="120"/>
        <w:rPr>
          <w:rFonts w:ascii="Arial" w:eastAsia="MS Mincho" w:hAnsi="Arial" w:cs="Arial"/>
          <w:b/>
          <w:sz w:val="24"/>
          <w:szCs w:val="24"/>
          <w:lang w:eastAsia="x-none"/>
        </w:rPr>
      </w:pPr>
      <w:bookmarkStart w:id="0" w:name="_Ref399006623"/>
      <w:bookmarkStart w:id="1" w:name="_Toc92513360"/>
      <w:r w:rsidRPr="00F4294E">
        <w:rPr>
          <w:rFonts w:ascii="Arial" w:eastAsia="MS Mincho" w:hAnsi="Arial" w:cs="Arial"/>
          <w:b/>
          <w:sz w:val="24"/>
          <w:szCs w:val="24"/>
          <w:lang w:eastAsia="x-none"/>
        </w:rPr>
        <w:t>3GPP TSG-RAN WG2 Meeting #1</w:t>
      </w:r>
      <w:r w:rsidR="00E17C8A">
        <w:rPr>
          <w:rFonts w:ascii="Arial" w:eastAsia="MS Mincho" w:hAnsi="Arial" w:cs="Arial"/>
          <w:b/>
          <w:sz w:val="24"/>
          <w:szCs w:val="24"/>
          <w:lang w:eastAsia="x-none"/>
        </w:rPr>
        <w:t>2</w:t>
      </w:r>
      <w:r w:rsidR="009074FE">
        <w:rPr>
          <w:rFonts w:ascii="Arial" w:eastAsia="MS Mincho" w:hAnsi="Arial" w:cs="Arial"/>
          <w:b/>
          <w:sz w:val="24"/>
          <w:szCs w:val="24"/>
          <w:lang w:eastAsia="x-none"/>
        </w:rPr>
        <w:t>1</w:t>
      </w:r>
      <w:r w:rsidR="009A20A5" w:rsidRPr="00F4294E">
        <w:rPr>
          <w:rFonts w:ascii="Arial" w:eastAsia="MS Mincho" w:hAnsi="Arial" w:cs="Arial"/>
          <w:b/>
          <w:sz w:val="24"/>
          <w:szCs w:val="24"/>
          <w:lang w:eastAsia="x-none"/>
        </w:rPr>
        <w:tab/>
      </w:r>
      <w:r w:rsidR="002A54F7" w:rsidRPr="00BB7653">
        <w:rPr>
          <w:rFonts w:ascii="Arial" w:eastAsia="MS Mincho" w:hAnsi="Arial" w:cs="Arial"/>
          <w:b/>
          <w:sz w:val="24"/>
          <w:szCs w:val="24"/>
          <w:lang w:eastAsia="x-none"/>
        </w:rPr>
        <w:t>R2-</w:t>
      </w:r>
      <w:r w:rsidR="00DB5C2C" w:rsidRPr="00BB7653">
        <w:rPr>
          <w:rFonts w:ascii="Arial" w:eastAsia="MS Mincho" w:hAnsi="Arial" w:cs="Arial"/>
          <w:b/>
          <w:sz w:val="24"/>
          <w:szCs w:val="24"/>
          <w:lang w:eastAsia="x-none"/>
        </w:rPr>
        <w:t>2</w:t>
      </w:r>
      <w:r w:rsidR="009074FE" w:rsidRPr="00BB7653">
        <w:rPr>
          <w:rFonts w:ascii="Arial" w:eastAsia="MS Mincho" w:hAnsi="Arial" w:cs="Arial"/>
          <w:b/>
          <w:sz w:val="24"/>
          <w:szCs w:val="24"/>
          <w:lang w:eastAsia="x-none"/>
        </w:rPr>
        <w:t>30</w:t>
      </w:r>
      <w:r w:rsidR="00BB7653" w:rsidRPr="00BB7653">
        <w:rPr>
          <w:rFonts w:ascii="Arial" w:eastAsia="MS Mincho" w:hAnsi="Arial" w:cs="Arial"/>
          <w:b/>
          <w:sz w:val="24"/>
          <w:szCs w:val="24"/>
          <w:lang w:eastAsia="x-none"/>
        </w:rPr>
        <w:t>1027</w:t>
      </w:r>
    </w:p>
    <w:p w14:paraId="35159F01" w14:textId="7F07B60D" w:rsidR="009A20A5" w:rsidRPr="00F4294E" w:rsidRDefault="009074FE" w:rsidP="00F324A9">
      <w:pPr>
        <w:tabs>
          <w:tab w:val="left" w:pos="1985"/>
          <w:tab w:val="right" w:pos="9747"/>
        </w:tabs>
        <w:spacing w:afterLines="50" w:after="120"/>
        <w:rPr>
          <w:rFonts w:ascii="Arial" w:eastAsia="MS Mincho" w:hAnsi="Arial" w:cs="Arial"/>
          <w:b/>
          <w:sz w:val="24"/>
          <w:szCs w:val="24"/>
          <w:highlight w:val="yellow"/>
          <w:lang w:eastAsia="x-none"/>
        </w:rPr>
      </w:pPr>
      <w:r w:rsidRPr="003D5F86">
        <w:rPr>
          <w:rFonts w:ascii="Arial" w:eastAsia="MS Mincho" w:hAnsi="Arial" w:cs="Arial"/>
          <w:b/>
          <w:sz w:val="24"/>
          <w:szCs w:val="24"/>
          <w:lang w:eastAsia="x-none"/>
        </w:rPr>
        <w:t>Athens</w:t>
      </w:r>
      <w:r w:rsidRPr="00E17C8A">
        <w:rPr>
          <w:rFonts w:ascii="Arial" w:eastAsia="MS Mincho" w:hAnsi="Arial" w:cs="Arial"/>
          <w:b/>
          <w:sz w:val="24"/>
          <w:szCs w:val="24"/>
          <w:lang w:eastAsia="x-none"/>
        </w:rPr>
        <w:t xml:space="preserve">, </w:t>
      </w:r>
      <w:r w:rsidRPr="003D5F86">
        <w:rPr>
          <w:rFonts w:ascii="Arial" w:eastAsia="MS Mincho" w:hAnsi="Arial" w:cs="Arial"/>
          <w:b/>
          <w:sz w:val="24"/>
          <w:szCs w:val="24"/>
          <w:lang w:eastAsia="x-none"/>
        </w:rPr>
        <w:t>Greece</w:t>
      </w:r>
      <w:r w:rsidRPr="00E17C8A">
        <w:rPr>
          <w:rFonts w:ascii="Arial" w:eastAsia="MS Mincho" w:hAnsi="Arial" w:cs="Arial"/>
          <w:b/>
          <w:sz w:val="24"/>
          <w:szCs w:val="24"/>
          <w:lang w:eastAsia="x-none"/>
        </w:rPr>
        <w:t>,</w:t>
      </w:r>
      <w:r w:rsidRPr="00F4294E">
        <w:rPr>
          <w:rFonts w:ascii="Arial" w:eastAsia="MS Mincho" w:hAnsi="Arial" w:cs="Arial"/>
          <w:b/>
          <w:sz w:val="24"/>
          <w:szCs w:val="24"/>
          <w:lang w:eastAsia="x-none"/>
        </w:rPr>
        <w:t xml:space="preserve"> </w:t>
      </w:r>
      <w:r>
        <w:rPr>
          <w:rFonts w:ascii="Arial" w:eastAsia="MS Mincho" w:hAnsi="Arial" w:cs="Arial"/>
          <w:b/>
          <w:sz w:val="24"/>
          <w:szCs w:val="24"/>
          <w:lang w:eastAsia="x-none"/>
        </w:rPr>
        <w:t>February</w:t>
      </w:r>
      <w:r w:rsidRPr="00F4294E">
        <w:rPr>
          <w:rFonts w:ascii="Arial" w:eastAsia="MS Mincho" w:hAnsi="Arial" w:cs="Arial"/>
          <w:b/>
          <w:sz w:val="24"/>
          <w:szCs w:val="24"/>
          <w:lang w:eastAsia="x-none"/>
        </w:rPr>
        <w:t xml:space="preserve"> </w:t>
      </w:r>
      <w:r>
        <w:rPr>
          <w:rFonts w:ascii="Arial" w:eastAsia="MS Mincho" w:hAnsi="Arial" w:cs="Arial"/>
          <w:b/>
          <w:sz w:val="24"/>
          <w:szCs w:val="24"/>
          <w:lang w:eastAsia="x-none"/>
        </w:rPr>
        <w:t>27</w:t>
      </w:r>
      <w:r w:rsidRPr="00C71153">
        <w:rPr>
          <w:rFonts w:ascii="Arial" w:eastAsia="MS Mincho" w:hAnsi="Arial" w:cs="Arial"/>
          <w:b/>
          <w:sz w:val="24"/>
          <w:szCs w:val="24"/>
          <w:vertAlign w:val="superscript"/>
          <w:lang w:eastAsia="x-none"/>
        </w:rPr>
        <w:t>th</w:t>
      </w:r>
      <w:r w:rsidRPr="00F4294E">
        <w:rPr>
          <w:rFonts w:ascii="Arial" w:eastAsia="MS Mincho" w:hAnsi="Arial" w:cs="Arial"/>
          <w:b/>
          <w:sz w:val="24"/>
          <w:szCs w:val="24"/>
          <w:lang w:eastAsia="x-none"/>
        </w:rPr>
        <w:t xml:space="preserve"> –</w:t>
      </w:r>
      <w:r>
        <w:rPr>
          <w:rFonts w:ascii="Arial" w:eastAsia="MS Mincho" w:hAnsi="Arial" w:cs="Arial"/>
          <w:b/>
          <w:sz w:val="24"/>
          <w:szCs w:val="24"/>
          <w:lang w:eastAsia="x-none"/>
        </w:rPr>
        <w:t xml:space="preserve"> March 3</w:t>
      </w:r>
      <w:r>
        <w:rPr>
          <w:rFonts w:ascii="Arial" w:eastAsia="MS Mincho" w:hAnsi="Arial" w:cs="Arial"/>
          <w:b/>
          <w:sz w:val="24"/>
          <w:szCs w:val="24"/>
          <w:vertAlign w:val="superscript"/>
          <w:lang w:eastAsia="x-none"/>
        </w:rPr>
        <w:t>rd</w:t>
      </w:r>
      <w:r w:rsidRPr="00F4294E">
        <w:rPr>
          <w:rFonts w:ascii="Arial" w:eastAsia="MS Mincho" w:hAnsi="Arial" w:cs="Arial"/>
          <w:b/>
          <w:sz w:val="24"/>
          <w:szCs w:val="24"/>
          <w:lang w:eastAsia="x-none"/>
        </w:rPr>
        <w:t>, 202</w:t>
      </w:r>
      <w:r>
        <w:rPr>
          <w:rFonts w:ascii="Arial" w:eastAsia="MS Mincho" w:hAnsi="Arial" w:cs="Arial"/>
          <w:b/>
          <w:sz w:val="24"/>
          <w:szCs w:val="24"/>
          <w:lang w:eastAsia="x-none"/>
        </w:rPr>
        <w:t>3</w:t>
      </w:r>
      <w:r w:rsidR="0014625C" w:rsidRPr="00F4294E">
        <w:rPr>
          <w:rFonts w:ascii="Arial" w:eastAsia="MS Mincho" w:hAnsi="Arial" w:cs="Arial"/>
          <w:b/>
          <w:sz w:val="24"/>
          <w:szCs w:val="24"/>
          <w:lang w:eastAsia="x-none"/>
        </w:rPr>
        <w:tab/>
      </w:r>
    </w:p>
    <w:p w14:paraId="1981CAC6" w14:textId="77777777" w:rsidR="00F57744" w:rsidRPr="00F4294E" w:rsidRDefault="00F57744" w:rsidP="00F324A9">
      <w:pPr>
        <w:tabs>
          <w:tab w:val="left" w:pos="1985"/>
          <w:tab w:val="left" w:pos="8364"/>
        </w:tabs>
        <w:spacing w:afterLines="50" w:after="120"/>
        <w:rPr>
          <w:rFonts w:ascii="Arial" w:hAnsi="Arial" w:cs="Arial"/>
          <w:b/>
          <w:noProof/>
          <w:sz w:val="24"/>
          <w:szCs w:val="24"/>
        </w:rPr>
      </w:pPr>
    </w:p>
    <w:p w14:paraId="234CC681" w14:textId="62A42D65" w:rsidR="00006E7C" w:rsidRPr="00F4294E" w:rsidRDefault="00006E7C" w:rsidP="00F324A9">
      <w:pPr>
        <w:tabs>
          <w:tab w:val="left" w:pos="1985"/>
        </w:tabs>
        <w:spacing w:afterLines="50" w:after="120"/>
        <w:rPr>
          <w:rFonts w:ascii="Arial" w:hAnsi="Arial" w:cs="Arial"/>
          <w:b/>
          <w:sz w:val="24"/>
          <w:szCs w:val="24"/>
        </w:rPr>
      </w:pPr>
      <w:r w:rsidRPr="00F4294E">
        <w:rPr>
          <w:rFonts w:ascii="Arial" w:hAnsi="Arial" w:cs="Arial"/>
          <w:b/>
          <w:sz w:val="24"/>
          <w:szCs w:val="24"/>
        </w:rPr>
        <w:t>Agenda item:</w:t>
      </w:r>
      <w:r w:rsidRPr="00F4294E">
        <w:rPr>
          <w:rFonts w:ascii="Arial" w:hAnsi="Arial" w:cs="Arial"/>
          <w:b/>
          <w:sz w:val="24"/>
          <w:szCs w:val="24"/>
        </w:rPr>
        <w:tab/>
      </w:r>
      <w:r w:rsidR="00DB45D8" w:rsidRPr="00F4294E">
        <w:rPr>
          <w:rFonts w:ascii="Arial" w:hAnsi="Arial" w:cs="Arial"/>
          <w:b/>
          <w:sz w:val="24"/>
          <w:szCs w:val="24"/>
        </w:rPr>
        <w:t>8.4</w:t>
      </w:r>
      <w:r w:rsidR="007B45F8" w:rsidRPr="00F4294E">
        <w:rPr>
          <w:rFonts w:ascii="Arial" w:hAnsi="Arial" w:cs="Arial"/>
          <w:b/>
          <w:sz w:val="24"/>
          <w:szCs w:val="24"/>
        </w:rPr>
        <w:t>.2</w:t>
      </w:r>
      <w:r w:rsidR="00DB45D8" w:rsidRPr="00F4294E">
        <w:rPr>
          <w:rFonts w:ascii="Arial" w:hAnsi="Arial" w:cs="Arial"/>
          <w:b/>
          <w:sz w:val="24"/>
          <w:szCs w:val="24"/>
        </w:rPr>
        <w:t>.</w:t>
      </w:r>
      <w:r w:rsidR="00512E67">
        <w:rPr>
          <w:rFonts w:ascii="Arial" w:hAnsi="Arial" w:cs="Arial"/>
          <w:b/>
          <w:sz w:val="24"/>
          <w:szCs w:val="24"/>
        </w:rPr>
        <w:t>3</w:t>
      </w:r>
    </w:p>
    <w:p w14:paraId="5367FBA8" w14:textId="77777777" w:rsidR="00675C27" w:rsidRPr="00F4294E" w:rsidRDefault="00675C27" w:rsidP="00F324A9">
      <w:pPr>
        <w:tabs>
          <w:tab w:val="left" w:pos="1985"/>
        </w:tabs>
        <w:spacing w:afterLines="50" w:after="120"/>
        <w:rPr>
          <w:rFonts w:ascii="Arial" w:hAnsi="Arial" w:cs="Arial"/>
          <w:b/>
          <w:sz w:val="24"/>
          <w:szCs w:val="24"/>
        </w:rPr>
      </w:pPr>
      <w:r w:rsidRPr="00F4294E">
        <w:rPr>
          <w:rFonts w:ascii="Arial" w:hAnsi="Arial" w:cs="Arial"/>
          <w:b/>
          <w:sz w:val="24"/>
          <w:szCs w:val="24"/>
        </w:rPr>
        <w:t xml:space="preserve">Source: </w:t>
      </w:r>
      <w:r w:rsidRPr="00F4294E">
        <w:rPr>
          <w:rFonts w:ascii="Arial" w:hAnsi="Arial" w:cs="Arial"/>
          <w:b/>
          <w:sz w:val="24"/>
          <w:szCs w:val="24"/>
        </w:rPr>
        <w:tab/>
      </w:r>
      <w:r w:rsidR="00D36937" w:rsidRPr="00F4294E">
        <w:rPr>
          <w:rFonts w:ascii="Arial" w:hAnsi="Arial" w:cs="Arial"/>
          <w:b/>
          <w:sz w:val="24"/>
          <w:szCs w:val="24"/>
        </w:rPr>
        <w:t>Fujitsu</w:t>
      </w:r>
    </w:p>
    <w:p w14:paraId="572E5018" w14:textId="34D2A4D0" w:rsidR="00675C27" w:rsidRPr="00F4294E" w:rsidRDefault="00675C27" w:rsidP="00F324A9">
      <w:pPr>
        <w:spacing w:afterLines="50" w:after="120"/>
        <w:ind w:left="1985" w:hanging="1985"/>
        <w:rPr>
          <w:rFonts w:ascii="Arial" w:hAnsi="Arial" w:cs="Arial"/>
          <w:b/>
          <w:sz w:val="24"/>
          <w:szCs w:val="24"/>
        </w:rPr>
      </w:pPr>
      <w:r w:rsidRPr="00F4294E">
        <w:rPr>
          <w:rFonts w:ascii="Arial" w:hAnsi="Arial" w:cs="Arial"/>
          <w:b/>
          <w:sz w:val="24"/>
          <w:szCs w:val="24"/>
        </w:rPr>
        <w:t xml:space="preserve">Title: </w:t>
      </w:r>
      <w:r w:rsidRPr="00F4294E">
        <w:rPr>
          <w:rFonts w:ascii="Arial" w:hAnsi="Arial" w:cs="Arial"/>
          <w:b/>
          <w:sz w:val="24"/>
          <w:szCs w:val="24"/>
        </w:rPr>
        <w:tab/>
      </w:r>
      <w:r w:rsidR="00DC770E">
        <w:rPr>
          <w:rFonts w:ascii="Arial" w:hAnsi="Arial" w:cs="Arial"/>
          <w:b/>
          <w:sz w:val="24"/>
          <w:szCs w:val="24"/>
        </w:rPr>
        <w:t>C</w:t>
      </w:r>
      <w:r w:rsidR="00DC770E" w:rsidRPr="00DC770E">
        <w:rPr>
          <w:rFonts w:ascii="Arial" w:hAnsi="Arial" w:cs="Arial"/>
          <w:b/>
          <w:sz w:val="24"/>
          <w:szCs w:val="24"/>
        </w:rPr>
        <w:t xml:space="preserve">ell switch for </w:t>
      </w:r>
      <w:r w:rsidR="00B7118F" w:rsidRPr="00B7118F">
        <w:rPr>
          <w:rFonts w:ascii="Arial" w:hAnsi="Arial" w:cs="Arial"/>
          <w:b/>
          <w:sz w:val="24"/>
          <w:szCs w:val="24"/>
        </w:rPr>
        <w:t>L1/L2 triggered mobility</w:t>
      </w:r>
    </w:p>
    <w:p w14:paraId="26C3906C" w14:textId="77777777" w:rsidR="00BB7889" w:rsidRPr="00F4294E" w:rsidRDefault="00675C27" w:rsidP="00F324A9">
      <w:pPr>
        <w:tabs>
          <w:tab w:val="left" w:pos="1985"/>
        </w:tabs>
        <w:spacing w:afterLines="50" w:after="120"/>
        <w:rPr>
          <w:rFonts w:ascii="Arial" w:hAnsi="Arial" w:cs="Arial"/>
          <w:b/>
          <w:sz w:val="24"/>
          <w:szCs w:val="24"/>
        </w:rPr>
      </w:pPr>
      <w:r w:rsidRPr="00F4294E">
        <w:rPr>
          <w:rFonts w:ascii="Arial" w:hAnsi="Arial" w:cs="Arial"/>
          <w:b/>
          <w:sz w:val="24"/>
          <w:szCs w:val="24"/>
        </w:rPr>
        <w:t>Document for:</w:t>
      </w:r>
      <w:r w:rsidRPr="00F4294E">
        <w:rPr>
          <w:rFonts w:ascii="Arial" w:hAnsi="Arial" w:cs="Arial"/>
          <w:b/>
          <w:sz w:val="24"/>
          <w:szCs w:val="24"/>
        </w:rPr>
        <w:tab/>
      </w:r>
      <w:bookmarkEnd w:id="0"/>
      <w:bookmarkEnd w:id="1"/>
      <w:r w:rsidR="00C47093" w:rsidRPr="00F4294E">
        <w:rPr>
          <w:rFonts w:ascii="Arial" w:hAnsi="Arial" w:cs="Arial"/>
          <w:b/>
          <w:sz w:val="24"/>
          <w:szCs w:val="24"/>
        </w:rPr>
        <w:t>Discussion and decision</w:t>
      </w:r>
    </w:p>
    <w:p w14:paraId="378841B2" w14:textId="0CB15AD5" w:rsidR="00BB7889" w:rsidRPr="00F4294E" w:rsidRDefault="009B2285" w:rsidP="00F324A9">
      <w:pPr>
        <w:pStyle w:val="1"/>
        <w:spacing w:before="0" w:after="0" w:line="360" w:lineRule="auto"/>
        <w:jc w:val="both"/>
        <w:rPr>
          <w:rFonts w:eastAsia="宋体" w:cs="Arial"/>
          <w:lang w:eastAsia="zh-CN"/>
        </w:rPr>
      </w:pPr>
      <w:r>
        <w:rPr>
          <w:rFonts w:cs="Arial"/>
        </w:rPr>
        <w:t xml:space="preserve">1. </w:t>
      </w:r>
      <w:r w:rsidR="00BB7889" w:rsidRPr="00F4294E">
        <w:rPr>
          <w:rFonts w:cs="Arial"/>
        </w:rPr>
        <w:t>Introduction</w:t>
      </w:r>
    </w:p>
    <w:p w14:paraId="0D527C81" w14:textId="1EC308FA" w:rsidR="00D92174" w:rsidRPr="00757ABA" w:rsidRDefault="00F5528B" w:rsidP="00CB3555">
      <w:pPr>
        <w:spacing w:afterLines="50" w:after="120"/>
        <w:jc w:val="both"/>
        <w:rPr>
          <w:rFonts w:ascii="Arial" w:eastAsia="Yu Mincho" w:hAnsi="Arial" w:cs="Arial"/>
        </w:rPr>
      </w:pPr>
      <w:bookmarkStart w:id="2" w:name="OLE_LINK641"/>
      <w:bookmarkStart w:id="3" w:name="OLE_LINK642"/>
      <w:bookmarkStart w:id="4" w:name="OLE_LINK643"/>
      <w:r>
        <w:rPr>
          <w:rFonts w:ascii="Arial" w:hAnsi="Arial" w:cs="Arial"/>
        </w:rPr>
        <w:t xml:space="preserve">At </w:t>
      </w:r>
      <w:r w:rsidR="00840AF5">
        <w:rPr>
          <w:rFonts w:ascii="Arial" w:hAnsi="Arial" w:cs="Arial"/>
        </w:rPr>
        <w:t>last</w:t>
      </w:r>
      <w:r>
        <w:rPr>
          <w:rFonts w:ascii="Arial" w:hAnsi="Arial" w:cs="Arial"/>
        </w:rPr>
        <w:t xml:space="preserve"> </w:t>
      </w:r>
      <w:r w:rsidR="00C366A3" w:rsidRPr="00C366A3">
        <w:rPr>
          <w:rFonts w:ascii="Arial" w:hAnsi="Arial" w:cs="Arial"/>
        </w:rPr>
        <w:t xml:space="preserve">RAN2 meeting, the following agreements </w:t>
      </w:r>
      <w:r w:rsidR="00FD13EB">
        <w:rPr>
          <w:rFonts w:ascii="Arial" w:hAnsi="Arial" w:cs="Arial"/>
        </w:rPr>
        <w:t xml:space="preserve">regarding </w:t>
      </w:r>
      <w:r w:rsidR="008406F5">
        <w:rPr>
          <w:rFonts w:ascii="Arial" w:hAnsi="Arial" w:cs="Arial"/>
        </w:rPr>
        <w:t xml:space="preserve">LTM </w:t>
      </w:r>
      <w:r w:rsidR="00C366A3" w:rsidRPr="00C366A3">
        <w:rPr>
          <w:rFonts w:ascii="Arial" w:hAnsi="Arial" w:cs="Arial"/>
        </w:rPr>
        <w:t xml:space="preserve">were reached </w:t>
      </w:r>
      <w:r w:rsidR="00C366A3" w:rsidRPr="00C366A3">
        <w:rPr>
          <w:rFonts w:ascii="Arial" w:hAnsi="Arial" w:cs="Arial"/>
        </w:rPr>
        <w:fldChar w:fldCharType="begin"/>
      </w:r>
      <w:r w:rsidR="00C366A3" w:rsidRPr="00C366A3">
        <w:rPr>
          <w:rFonts w:ascii="Arial" w:hAnsi="Arial" w:cs="Arial"/>
        </w:rPr>
        <w:instrText xml:space="preserve"> REF _Ref110427876 \r \h  \* MERGEFORMAT </w:instrText>
      </w:r>
      <w:r w:rsidR="00C366A3" w:rsidRPr="00C366A3">
        <w:rPr>
          <w:rFonts w:ascii="Arial" w:hAnsi="Arial" w:cs="Arial"/>
        </w:rPr>
      </w:r>
      <w:r w:rsidR="00C366A3" w:rsidRPr="00C366A3">
        <w:rPr>
          <w:rFonts w:ascii="Arial" w:hAnsi="Arial" w:cs="Arial"/>
        </w:rPr>
        <w:fldChar w:fldCharType="separate"/>
      </w:r>
      <w:r w:rsidR="00C366A3" w:rsidRPr="00C366A3">
        <w:rPr>
          <w:rFonts w:ascii="Arial" w:hAnsi="Arial" w:cs="Arial"/>
        </w:rPr>
        <w:t>[1]</w:t>
      </w:r>
      <w:r w:rsidR="00C366A3" w:rsidRPr="00C366A3">
        <w:rPr>
          <w:rFonts w:ascii="Arial" w:hAnsi="Arial" w:cs="Arial"/>
        </w:rPr>
        <w:fldChar w:fldCharType="end"/>
      </w:r>
      <w:r w:rsidR="00C366A3" w:rsidRPr="00C366A3">
        <w:rPr>
          <w:rFonts w:ascii="Arial" w:hAnsi="Arial" w:cs="Arial"/>
        </w:rPr>
        <w:t>:</w:t>
      </w:r>
    </w:p>
    <w:tbl>
      <w:tblPr>
        <w:tblStyle w:val="aff"/>
        <w:tblW w:w="0" w:type="auto"/>
        <w:tblInd w:w="279" w:type="dxa"/>
        <w:tblLook w:val="04A0" w:firstRow="1" w:lastRow="0" w:firstColumn="1" w:lastColumn="0" w:noHBand="0" w:noVBand="1"/>
      </w:tblPr>
      <w:tblGrid>
        <w:gridCol w:w="8837"/>
      </w:tblGrid>
      <w:tr w:rsidR="00C366A3" w14:paraId="7F01932A" w14:textId="77777777" w:rsidTr="000271F1">
        <w:tc>
          <w:tcPr>
            <w:tcW w:w="8837" w:type="dxa"/>
          </w:tcPr>
          <w:p w14:paraId="398F27A6" w14:textId="77777777" w:rsidR="00BC6DAD" w:rsidRDefault="00BC6DAD" w:rsidP="00BC6DAD">
            <w:pPr>
              <w:pStyle w:val="Agreement"/>
              <w:tabs>
                <w:tab w:val="num" w:pos="456"/>
              </w:tabs>
              <w:spacing w:before="60"/>
              <w:ind w:leftChars="-8" w:left="457" w:hanging="473"/>
            </w:pPr>
            <w:bookmarkStart w:id="5" w:name="_Hlk120012175"/>
            <w:r>
              <w:t xml:space="preserve">The MAC CE agreed to carry LTM related information for cell switch is used for LTM </w:t>
            </w:r>
            <w:bookmarkStart w:id="6" w:name="_Hlk120564359"/>
            <w:r>
              <w:t xml:space="preserve">triggering </w:t>
            </w:r>
            <w:bookmarkEnd w:id="6"/>
            <w:r>
              <w:t>of the cell switch.</w:t>
            </w:r>
          </w:p>
          <w:p w14:paraId="43F0D512" w14:textId="77777777" w:rsidR="00BC6DAD" w:rsidRDefault="00BC6DAD" w:rsidP="00BC6DAD">
            <w:pPr>
              <w:pStyle w:val="Agreement"/>
              <w:tabs>
                <w:tab w:val="num" w:pos="456"/>
              </w:tabs>
              <w:spacing w:before="60"/>
              <w:ind w:leftChars="-8" w:left="457" w:hanging="473"/>
            </w:pPr>
            <w:r>
              <w:t xml:space="preserve">LTM cell switch is </w:t>
            </w:r>
            <w:bookmarkStart w:id="7" w:name="_Hlk120564482"/>
            <w:r>
              <w:t xml:space="preserve">supervised </w:t>
            </w:r>
            <w:bookmarkEnd w:id="7"/>
            <w:r>
              <w:t>by a timer</w:t>
            </w:r>
          </w:p>
          <w:p w14:paraId="2EEAC12C" w14:textId="03BE8FB8" w:rsidR="00F5528B" w:rsidRPr="00F5528B" w:rsidRDefault="00BC6DAD" w:rsidP="00BC6DAD">
            <w:pPr>
              <w:pStyle w:val="Agreement"/>
              <w:tabs>
                <w:tab w:val="num" w:pos="456"/>
              </w:tabs>
              <w:spacing w:before="60"/>
              <w:ind w:leftChars="-8" w:left="457" w:hanging="473"/>
            </w:pPr>
            <w:bookmarkStart w:id="8" w:name="_Hlk120564430"/>
            <w:r>
              <w:t>UE arrival in the target cell</w:t>
            </w:r>
            <w:bookmarkEnd w:id="8"/>
            <w:r>
              <w:t xml:space="preserve"> need to be indicated (somehow)</w:t>
            </w:r>
            <w:bookmarkEnd w:id="5"/>
          </w:p>
        </w:tc>
      </w:tr>
    </w:tbl>
    <w:p w14:paraId="5CCF46EC" w14:textId="77777777" w:rsidR="00757ABA" w:rsidRPr="00757ABA" w:rsidRDefault="00757ABA" w:rsidP="00F324A9">
      <w:pPr>
        <w:spacing w:afterLines="50" w:after="120"/>
        <w:rPr>
          <w:rFonts w:ascii="Arial" w:eastAsia="Yu Mincho" w:hAnsi="Arial" w:cs="Arial"/>
        </w:rPr>
      </w:pPr>
    </w:p>
    <w:p w14:paraId="7CA72DA4" w14:textId="1781BCA2" w:rsidR="008A2BBE" w:rsidRPr="008A2BBE" w:rsidRDefault="008A2BBE" w:rsidP="00CB3555">
      <w:pPr>
        <w:spacing w:afterLines="50" w:after="120"/>
        <w:jc w:val="both"/>
        <w:rPr>
          <w:rFonts w:ascii="Arial" w:hAnsi="Arial" w:cs="Arial"/>
        </w:rPr>
      </w:pPr>
      <w:r w:rsidRPr="008A2BBE">
        <w:rPr>
          <w:rFonts w:ascii="Arial" w:hAnsi="Arial" w:cs="Arial"/>
        </w:rPr>
        <w:t>This contribution will discuss the following</w:t>
      </w:r>
      <w:r w:rsidR="006056CE">
        <w:rPr>
          <w:rFonts w:ascii="Arial" w:hAnsi="Arial" w:cs="Arial"/>
        </w:rPr>
        <w:t xml:space="preserve"> </w:t>
      </w:r>
      <w:r w:rsidRPr="008A2BBE">
        <w:rPr>
          <w:rFonts w:ascii="Arial" w:hAnsi="Arial" w:cs="Arial"/>
        </w:rPr>
        <w:t>aspects</w:t>
      </w:r>
      <w:r>
        <w:rPr>
          <w:rFonts w:ascii="Arial" w:hAnsi="Arial" w:cs="Arial"/>
        </w:rPr>
        <w:t xml:space="preserve"> f</w:t>
      </w:r>
      <w:r w:rsidR="006056CE">
        <w:rPr>
          <w:rFonts w:ascii="Arial" w:hAnsi="Arial" w:cs="Arial"/>
        </w:rPr>
        <w:t xml:space="preserve">or the </w:t>
      </w:r>
      <w:r>
        <w:rPr>
          <w:rFonts w:ascii="Arial" w:hAnsi="Arial" w:cs="Arial"/>
        </w:rPr>
        <w:t>L1/L2 triggered mobility and provide some proposals</w:t>
      </w:r>
      <w:r w:rsidRPr="008A2BBE">
        <w:rPr>
          <w:rFonts w:ascii="Arial" w:hAnsi="Arial" w:cs="Arial"/>
        </w:rPr>
        <w:t>:</w:t>
      </w:r>
    </w:p>
    <w:p w14:paraId="50A17D7C" w14:textId="653C99CA" w:rsidR="006056CE" w:rsidRPr="006056CE" w:rsidRDefault="00BC6DAD" w:rsidP="00CB3555">
      <w:pPr>
        <w:pStyle w:val="aff4"/>
        <w:numPr>
          <w:ilvl w:val="0"/>
          <w:numId w:val="30"/>
        </w:numPr>
        <w:spacing w:afterLines="50" w:after="120"/>
        <w:jc w:val="both"/>
        <w:rPr>
          <w:rFonts w:ascii="Arial" w:hAnsi="Arial" w:cs="Arial"/>
        </w:rPr>
      </w:pPr>
      <w:r w:rsidRPr="009074FE">
        <w:rPr>
          <w:rFonts w:ascii="Arial" w:hAnsi="Arial" w:cs="Arial"/>
        </w:rPr>
        <w:t>SCell activation/deactivation</w:t>
      </w:r>
    </w:p>
    <w:p w14:paraId="5E57D69C" w14:textId="5727B779" w:rsidR="006056CE" w:rsidRPr="006056CE" w:rsidRDefault="006056CE" w:rsidP="00CB3555">
      <w:pPr>
        <w:pStyle w:val="aff4"/>
        <w:numPr>
          <w:ilvl w:val="0"/>
          <w:numId w:val="30"/>
        </w:numPr>
        <w:spacing w:afterLines="50" w:after="120"/>
        <w:jc w:val="both"/>
        <w:rPr>
          <w:rFonts w:ascii="Arial" w:hAnsi="Arial" w:cs="Arial"/>
        </w:rPr>
      </w:pPr>
      <w:r w:rsidRPr="006056CE">
        <w:rPr>
          <w:rFonts w:ascii="Arial" w:hAnsi="Arial" w:cs="Arial"/>
        </w:rPr>
        <w:t xml:space="preserve">UE processing </w:t>
      </w:r>
      <w:r w:rsidR="000D2F2D">
        <w:rPr>
          <w:rFonts w:ascii="Arial" w:hAnsi="Arial" w:cs="Arial"/>
        </w:rPr>
        <w:t>after</w:t>
      </w:r>
      <w:r w:rsidRPr="006056CE">
        <w:rPr>
          <w:rFonts w:ascii="Arial" w:hAnsi="Arial" w:cs="Arial"/>
        </w:rPr>
        <w:t xml:space="preserve"> receiving cell switch command</w:t>
      </w:r>
    </w:p>
    <w:p w14:paraId="496AB17A" w14:textId="0DC9F882" w:rsidR="008A2BBE" w:rsidRPr="008A2BBE" w:rsidRDefault="006056CE" w:rsidP="00CB3555">
      <w:pPr>
        <w:pStyle w:val="aff4"/>
        <w:numPr>
          <w:ilvl w:val="0"/>
          <w:numId w:val="30"/>
        </w:numPr>
        <w:spacing w:afterLines="50" w:after="120"/>
        <w:jc w:val="both"/>
        <w:rPr>
          <w:rFonts w:ascii="Arial" w:hAnsi="Arial" w:cs="Arial"/>
        </w:rPr>
      </w:pPr>
      <w:r w:rsidRPr="006056CE">
        <w:rPr>
          <w:rFonts w:ascii="Arial" w:hAnsi="Arial" w:cs="Arial"/>
        </w:rPr>
        <w:t>LTM completion</w:t>
      </w:r>
    </w:p>
    <w:p w14:paraId="786B6236" w14:textId="77777777" w:rsidR="008A2BBE" w:rsidRPr="00F4294E" w:rsidRDefault="008A2BBE" w:rsidP="00F324A9">
      <w:pPr>
        <w:pStyle w:val="aff4"/>
        <w:spacing w:afterLines="50" w:after="120"/>
        <w:ind w:left="420"/>
        <w:rPr>
          <w:rFonts w:ascii="Arial" w:hAnsi="Arial" w:cs="Arial"/>
        </w:rPr>
      </w:pPr>
    </w:p>
    <w:bookmarkEnd w:id="2"/>
    <w:bookmarkEnd w:id="3"/>
    <w:bookmarkEnd w:id="4"/>
    <w:p w14:paraId="0DEFD404" w14:textId="14CF66FD" w:rsidR="003546EA" w:rsidRPr="00F4294E" w:rsidRDefault="009B2285" w:rsidP="00F324A9">
      <w:pPr>
        <w:pStyle w:val="1"/>
        <w:spacing w:before="0" w:after="0" w:line="360" w:lineRule="auto"/>
        <w:jc w:val="both"/>
        <w:rPr>
          <w:rFonts w:eastAsia="宋体" w:cs="Arial"/>
          <w:lang w:eastAsia="zh-CN"/>
        </w:rPr>
      </w:pPr>
      <w:r>
        <w:rPr>
          <w:rFonts w:eastAsia="宋体" w:cs="Arial"/>
          <w:lang w:eastAsia="zh-CN"/>
        </w:rPr>
        <w:t xml:space="preserve">2. </w:t>
      </w:r>
      <w:r w:rsidR="00764ECF" w:rsidRPr="00F4294E">
        <w:rPr>
          <w:rFonts w:eastAsia="宋体" w:cs="Arial"/>
          <w:lang w:eastAsia="zh-CN"/>
        </w:rPr>
        <w:t>Discussion</w:t>
      </w:r>
    </w:p>
    <w:p w14:paraId="44A55593" w14:textId="20F6C449" w:rsidR="007F29DB" w:rsidRDefault="00370D4F" w:rsidP="00F324A9">
      <w:pPr>
        <w:pStyle w:val="2"/>
        <w:tabs>
          <w:tab w:val="left" w:pos="567"/>
        </w:tabs>
        <w:spacing w:before="120" w:after="120"/>
        <w:ind w:left="576" w:hanging="576"/>
        <w:jc w:val="both"/>
        <w:rPr>
          <w:rFonts w:cs="Arial"/>
        </w:rPr>
      </w:pPr>
      <w:r w:rsidRPr="00F4294E">
        <w:rPr>
          <w:rFonts w:cs="Arial"/>
          <w:lang w:eastAsia="en-US"/>
        </w:rPr>
        <w:t xml:space="preserve">2.1 </w:t>
      </w:r>
      <w:r w:rsidR="009074FE" w:rsidRPr="009074FE">
        <w:rPr>
          <w:rFonts w:cs="Arial"/>
        </w:rPr>
        <w:t>SCell activation/deactivation</w:t>
      </w:r>
    </w:p>
    <w:p w14:paraId="3F44FE7F" w14:textId="2DB711E5" w:rsidR="007C11D3" w:rsidRDefault="002B3D2B" w:rsidP="00CB3555">
      <w:pPr>
        <w:spacing w:afterLines="50" w:after="120"/>
        <w:jc w:val="both"/>
        <w:rPr>
          <w:rFonts w:ascii="Arial" w:hAnsi="Arial" w:cs="Arial"/>
        </w:rPr>
      </w:pPr>
      <w:r>
        <w:rPr>
          <w:rFonts w:ascii="Arial" w:hAnsi="Arial" w:cs="Arial"/>
        </w:rPr>
        <w:t xml:space="preserve">Considering CA </w:t>
      </w:r>
      <w:r w:rsidR="007C11D3">
        <w:rPr>
          <w:rFonts w:ascii="Arial" w:hAnsi="Arial" w:cs="Arial"/>
        </w:rPr>
        <w:t xml:space="preserve">scenarios, i.e. </w:t>
      </w:r>
      <w:proofErr w:type="spellStart"/>
      <w:r w:rsidR="007C11D3">
        <w:rPr>
          <w:rFonts w:ascii="Arial" w:hAnsi="Arial" w:cs="Arial"/>
        </w:rPr>
        <w:t>PCell</w:t>
      </w:r>
      <w:proofErr w:type="spellEnd"/>
      <w:r w:rsidR="007C11D3">
        <w:rPr>
          <w:rFonts w:ascii="Arial" w:hAnsi="Arial" w:cs="Arial"/>
        </w:rPr>
        <w:t xml:space="preserve">/PSCell change with </w:t>
      </w:r>
      <w:proofErr w:type="spellStart"/>
      <w:r w:rsidR="007C11D3">
        <w:rPr>
          <w:rFonts w:ascii="Arial" w:hAnsi="Arial" w:cs="Arial"/>
        </w:rPr>
        <w:t>SCells</w:t>
      </w:r>
      <w:proofErr w:type="spellEnd"/>
      <w:r w:rsidR="007C11D3">
        <w:rPr>
          <w:rFonts w:ascii="Arial" w:hAnsi="Arial" w:cs="Arial"/>
        </w:rPr>
        <w:t xml:space="preserve"> change, </w:t>
      </w:r>
      <w:proofErr w:type="spellStart"/>
      <w:r w:rsidR="007C11D3">
        <w:rPr>
          <w:rFonts w:ascii="Arial" w:hAnsi="Arial" w:cs="Arial"/>
        </w:rPr>
        <w:t>SCell</w:t>
      </w:r>
      <w:proofErr w:type="spellEnd"/>
      <w:r w:rsidR="007C11D3">
        <w:rPr>
          <w:rFonts w:ascii="Arial" w:hAnsi="Arial" w:cs="Arial"/>
        </w:rPr>
        <w:t xml:space="preserve"> activation/deactivation state should be determined. Currently, the SCell</w:t>
      </w:r>
      <w:r w:rsidR="007C11D3" w:rsidRPr="007C11D3">
        <w:rPr>
          <w:rFonts w:ascii="Arial" w:hAnsi="Arial" w:cs="Arial"/>
        </w:rPr>
        <w:t xml:space="preserve"> </w:t>
      </w:r>
      <w:r w:rsidR="007C11D3">
        <w:rPr>
          <w:rFonts w:ascii="Arial" w:hAnsi="Arial" w:cs="Arial"/>
        </w:rPr>
        <w:t xml:space="preserve">can be activated </w:t>
      </w:r>
      <w:r w:rsidR="00EC55EB">
        <w:rPr>
          <w:rFonts w:ascii="Arial" w:hAnsi="Arial" w:cs="Arial"/>
        </w:rPr>
        <w:t>or</w:t>
      </w:r>
      <w:r w:rsidR="00F40542">
        <w:rPr>
          <w:rFonts w:ascii="Arial" w:hAnsi="Arial" w:cs="Arial"/>
        </w:rPr>
        <w:t xml:space="preserve"> </w:t>
      </w:r>
      <w:r w:rsidR="007C11D3">
        <w:rPr>
          <w:rFonts w:ascii="Arial" w:hAnsi="Arial" w:cs="Arial"/>
        </w:rPr>
        <w:t>deactivated via RRC</w:t>
      </w:r>
      <w:r w:rsidR="00EC55EB">
        <w:rPr>
          <w:rFonts w:ascii="Arial" w:hAnsi="Arial" w:cs="Arial"/>
        </w:rPr>
        <w:t xml:space="preserve"> </w:t>
      </w:r>
      <w:r w:rsidR="007D0640">
        <w:rPr>
          <w:rFonts w:ascii="Arial" w:hAnsi="Arial" w:cs="Arial"/>
        </w:rPr>
        <w:t>indication at handover</w:t>
      </w:r>
      <w:r w:rsidR="007C11D3">
        <w:rPr>
          <w:rFonts w:ascii="Arial" w:hAnsi="Arial" w:cs="Arial"/>
        </w:rPr>
        <w:t xml:space="preserve">, (Enhanced) SCell activation/deactivation MAC CE or based on SCell deactivation timer. These mechanisms can be reused for </w:t>
      </w:r>
      <w:proofErr w:type="spellStart"/>
      <w:r w:rsidR="007C11D3">
        <w:rPr>
          <w:rFonts w:ascii="Arial" w:hAnsi="Arial" w:cs="Arial"/>
        </w:rPr>
        <w:t>SCells</w:t>
      </w:r>
      <w:proofErr w:type="spellEnd"/>
      <w:r w:rsidR="00EC55EB">
        <w:rPr>
          <w:rFonts w:ascii="Arial" w:hAnsi="Arial" w:cs="Arial"/>
        </w:rPr>
        <w:t xml:space="preserve"> in LTM</w:t>
      </w:r>
      <w:r w:rsidR="007C11D3">
        <w:rPr>
          <w:rFonts w:ascii="Arial" w:hAnsi="Arial" w:cs="Arial"/>
        </w:rPr>
        <w:t xml:space="preserve">. </w:t>
      </w:r>
      <w:r w:rsidR="00EB1C91">
        <w:rPr>
          <w:rFonts w:ascii="Arial" w:hAnsi="Arial" w:cs="Arial"/>
        </w:rPr>
        <w:t>For example</w:t>
      </w:r>
      <w:r w:rsidR="00253FB7">
        <w:rPr>
          <w:rFonts w:ascii="Arial" w:hAnsi="Arial" w:cs="Arial"/>
        </w:rPr>
        <w:t>, SCell activation/deactivation MAC CE can be used</w:t>
      </w:r>
      <w:r w:rsidR="007322F5" w:rsidRPr="007322F5">
        <w:rPr>
          <w:rFonts w:ascii="Arial" w:hAnsi="Arial" w:cs="Arial"/>
        </w:rPr>
        <w:t xml:space="preserve"> </w:t>
      </w:r>
      <w:r w:rsidR="007322F5">
        <w:rPr>
          <w:rFonts w:ascii="Arial" w:hAnsi="Arial" w:cs="Arial"/>
        </w:rPr>
        <w:t>after the LTM cell switch</w:t>
      </w:r>
      <w:r w:rsidR="00253FB7">
        <w:rPr>
          <w:rFonts w:ascii="Arial" w:hAnsi="Arial" w:cs="Arial"/>
        </w:rPr>
        <w:t xml:space="preserve">. </w:t>
      </w:r>
      <w:r w:rsidR="007322F5">
        <w:rPr>
          <w:rFonts w:ascii="Arial" w:hAnsi="Arial" w:cs="Arial"/>
        </w:rPr>
        <w:t>Or</w:t>
      </w:r>
      <w:r w:rsidR="00253FB7">
        <w:rPr>
          <w:rFonts w:ascii="Arial" w:hAnsi="Arial" w:cs="Arial"/>
        </w:rPr>
        <w:t>, the activation/deactivation state for the candidate cell can be configured by RRC signaling, i.e. in the candidate cell configuration</w:t>
      </w:r>
      <w:r w:rsidR="007322F5">
        <w:rPr>
          <w:rFonts w:ascii="Arial" w:hAnsi="Arial" w:cs="Arial"/>
        </w:rPr>
        <w:t xml:space="preserve"> and the </w:t>
      </w:r>
      <w:r w:rsidR="00CE355B">
        <w:rPr>
          <w:rFonts w:ascii="Arial" w:hAnsi="Arial" w:cs="Arial"/>
        </w:rPr>
        <w:t xml:space="preserve">SCell </w:t>
      </w:r>
      <w:r w:rsidR="007322F5">
        <w:rPr>
          <w:rFonts w:ascii="Arial" w:hAnsi="Arial" w:cs="Arial"/>
        </w:rPr>
        <w:t xml:space="preserve">state is </w:t>
      </w:r>
      <w:r w:rsidR="00B808DB">
        <w:rPr>
          <w:rFonts w:ascii="Arial" w:hAnsi="Arial" w:cs="Arial"/>
        </w:rPr>
        <w:t>applied</w:t>
      </w:r>
      <w:r w:rsidR="007322F5">
        <w:rPr>
          <w:rFonts w:ascii="Arial" w:hAnsi="Arial" w:cs="Arial"/>
        </w:rPr>
        <w:t xml:space="preserve"> upon receiving the LTM cell switch command</w:t>
      </w:r>
      <w:r w:rsidR="00253FB7">
        <w:rPr>
          <w:rFonts w:ascii="Arial" w:hAnsi="Arial" w:cs="Arial"/>
        </w:rPr>
        <w:t xml:space="preserve">. </w:t>
      </w:r>
    </w:p>
    <w:p w14:paraId="70BAEAB9" w14:textId="0F29A813" w:rsidR="00D01AEE" w:rsidRPr="00D01AEE" w:rsidRDefault="00D01AEE" w:rsidP="00CB3555">
      <w:pPr>
        <w:spacing w:afterLines="50" w:after="120"/>
        <w:jc w:val="both"/>
        <w:rPr>
          <w:rFonts w:ascii="Arial" w:hAnsi="Arial" w:cs="Arial"/>
          <w:b/>
        </w:rPr>
      </w:pPr>
      <w:r w:rsidRPr="00D01AEE">
        <w:rPr>
          <w:rFonts w:ascii="Arial" w:hAnsi="Arial" w:cs="Arial"/>
          <w:b/>
        </w:rPr>
        <w:t xml:space="preserve">Proposal </w:t>
      </w:r>
      <w:r w:rsidR="009074FE">
        <w:rPr>
          <w:rFonts w:ascii="Arial" w:hAnsi="Arial" w:cs="Arial"/>
          <w:b/>
        </w:rPr>
        <w:t>1</w:t>
      </w:r>
      <w:r w:rsidRPr="00D01AEE">
        <w:rPr>
          <w:rFonts w:ascii="Arial" w:hAnsi="Arial" w:cs="Arial"/>
          <w:b/>
        </w:rPr>
        <w:t xml:space="preserve">: </w:t>
      </w:r>
      <w:r>
        <w:rPr>
          <w:rFonts w:ascii="Arial" w:hAnsi="Arial" w:cs="Arial"/>
          <w:b/>
        </w:rPr>
        <w:t>E</w:t>
      </w:r>
      <w:r w:rsidRPr="00D01AEE">
        <w:rPr>
          <w:rFonts w:ascii="Arial" w:hAnsi="Arial" w:cs="Arial"/>
          <w:b/>
        </w:rPr>
        <w:t xml:space="preserve">xisting </w:t>
      </w:r>
      <w:proofErr w:type="spellStart"/>
      <w:r w:rsidRPr="00D01AEE">
        <w:rPr>
          <w:rFonts w:ascii="Arial" w:hAnsi="Arial" w:cs="Arial"/>
          <w:b/>
        </w:rPr>
        <w:t>SCell</w:t>
      </w:r>
      <w:proofErr w:type="spellEnd"/>
      <w:r w:rsidRPr="00D01AEE">
        <w:rPr>
          <w:rFonts w:ascii="Arial" w:hAnsi="Arial" w:cs="Arial"/>
          <w:b/>
        </w:rPr>
        <w:t xml:space="preserve"> activation/deactivation mechanisms </w:t>
      </w:r>
      <w:r w:rsidR="00FC6F57">
        <w:rPr>
          <w:rFonts w:ascii="Arial" w:hAnsi="Arial" w:cs="Arial"/>
          <w:b/>
        </w:rPr>
        <w:t xml:space="preserve">are supported for CA configuration after </w:t>
      </w:r>
      <w:proofErr w:type="spellStart"/>
      <w:r w:rsidR="00FC6F57">
        <w:rPr>
          <w:rFonts w:ascii="Arial" w:hAnsi="Arial" w:cs="Arial"/>
          <w:b/>
        </w:rPr>
        <w:t>SpCell</w:t>
      </w:r>
      <w:proofErr w:type="spellEnd"/>
      <w:r w:rsidR="00FC6F57">
        <w:rPr>
          <w:rFonts w:ascii="Arial" w:hAnsi="Arial" w:cs="Arial"/>
          <w:b/>
        </w:rPr>
        <w:t xml:space="preserve"> </w:t>
      </w:r>
      <w:r w:rsidR="00753375">
        <w:rPr>
          <w:rFonts w:ascii="Arial" w:hAnsi="Arial" w:cs="Arial"/>
          <w:b/>
        </w:rPr>
        <w:t>change</w:t>
      </w:r>
      <w:r w:rsidR="00FC6F57">
        <w:rPr>
          <w:rFonts w:ascii="Arial" w:hAnsi="Arial" w:cs="Arial"/>
          <w:b/>
        </w:rPr>
        <w:t xml:space="preserve"> by the LTM</w:t>
      </w:r>
      <w:r>
        <w:rPr>
          <w:rFonts w:ascii="Arial" w:hAnsi="Arial" w:cs="Arial"/>
          <w:b/>
        </w:rPr>
        <w:t>.</w:t>
      </w:r>
    </w:p>
    <w:p w14:paraId="7CF330D6" w14:textId="22A4D90D" w:rsidR="00253FB7" w:rsidRDefault="00253FB7" w:rsidP="00CB3555">
      <w:pPr>
        <w:spacing w:afterLines="50" w:after="120"/>
        <w:jc w:val="both"/>
        <w:rPr>
          <w:rFonts w:ascii="Arial" w:hAnsi="Arial" w:cs="Arial"/>
        </w:rPr>
      </w:pPr>
      <w:r>
        <w:rPr>
          <w:rFonts w:ascii="Arial" w:hAnsi="Arial" w:cs="Arial"/>
        </w:rPr>
        <w:t xml:space="preserve">In addition, if a current activated SCell is indicated as the target </w:t>
      </w:r>
      <w:proofErr w:type="spellStart"/>
      <w:r>
        <w:rPr>
          <w:rFonts w:ascii="Arial" w:hAnsi="Arial" w:cs="Arial"/>
        </w:rPr>
        <w:t>SpCell</w:t>
      </w:r>
      <w:proofErr w:type="spellEnd"/>
      <w:r>
        <w:rPr>
          <w:rFonts w:ascii="Arial" w:hAnsi="Arial" w:cs="Arial"/>
        </w:rPr>
        <w:t>, RAN2 should study how to handle the associated SCell deactivation timer.</w:t>
      </w:r>
    </w:p>
    <w:p w14:paraId="23391D5C" w14:textId="210CAE14" w:rsidR="00D4561F" w:rsidRDefault="00025DA5" w:rsidP="00CB3555">
      <w:pPr>
        <w:spacing w:afterLines="50" w:after="120"/>
        <w:jc w:val="both"/>
        <w:rPr>
          <w:rFonts w:ascii="Arial" w:hAnsi="Arial" w:cs="Arial"/>
        </w:rPr>
      </w:pPr>
      <w:r>
        <w:rPr>
          <w:rFonts w:ascii="Arial" w:hAnsi="Arial" w:cs="Arial"/>
        </w:rPr>
        <w:t>T</w:t>
      </w:r>
      <w:r w:rsidR="00331B38">
        <w:rPr>
          <w:rFonts w:ascii="Arial" w:hAnsi="Arial" w:cs="Arial"/>
        </w:rPr>
        <w:t xml:space="preserve">o </w:t>
      </w:r>
      <w:r w:rsidR="00B03280">
        <w:rPr>
          <w:rFonts w:ascii="Arial" w:hAnsi="Arial" w:cs="Arial"/>
        </w:rPr>
        <w:t xml:space="preserve">improve the latency in terms of CA configuration with </w:t>
      </w:r>
      <w:proofErr w:type="spellStart"/>
      <w:r w:rsidR="00B808DB">
        <w:rPr>
          <w:rFonts w:ascii="Arial" w:hAnsi="Arial" w:cs="Arial"/>
        </w:rPr>
        <w:t>SpCell</w:t>
      </w:r>
      <w:proofErr w:type="spellEnd"/>
      <w:r w:rsidR="00B808DB">
        <w:rPr>
          <w:rFonts w:ascii="Arial" w:hAnsi="Arial" w:cs="Arial"/>
        </w:rPr>
        <w:t xml:space="preserve"> change</w:t>
      </w:r>
      <w:r w:rsidR="00331B38">
        <w:rPr>
          <w:rFonts w:ascii="Arial" w:hAnsi="Arial" w:cs="Arial"/>
        </w:rPr>
        <w:t>,</w:t>
      </w:r>
      <w:r w:rsidR="007C11D3">
        <w:rPr>
          <w:rFonts w:ascii="Arial" w:hAnsi="Arial" w:cs="Arial"/>
        </w:rPr>
        <w:t xml:space="preserve"> </w:t>
      </w:r>
      <w:r w:rsidR="00B03280">
        <w:rPr>
          <w:rFonts w:ascii="Arial" w:hAnsi="Arial" w:cs="Arial"/>
        </w:rPr>
        <w:t>companies</w:t>
      </w:r>
      <w:r w:rsidR="00331B38">
        <w:rPr>
          <w:rFonts w:ascii="Arial" w:hAnsi="Arial" w:cs="Arial"/>
        </w:rPr>
        <w:t xml:space="preserve"> proposed</w:t>
      </w:r>
      <w:r w:rsidR="002B3D2B" w:rsidRPr="002B3D2B">
        <w:rPr>
          <w:rFonts w:ascii="Arial" w:hAnsi="Arial" w:cs="Arial"/>
        </w:rPr>
        <w:t xml:space="preserve"> to perform SCell activation/deactivation simultaneously with</w:t>
      </w:r>
      <w:r w:rsidR="00331B38">
        <w:rPr>
          <w:rFonts w:ascii="Arial" w:hAnsi="Arial" w:cs="Arial"/>
        </w:rPr>
        <w:t xml:space="preserve"> the</w:t>
      </w:r>
      <w:r w:rsidR="002B3D2B" w:rsidRPr="002B3D2B">
        <w:rPr>
          <w:rFonts w:ascii="Arial" w:hAnsi="Arial" w:cs="Arial"/>
        </w:rPr>
        <w:t xml:space="preserve"> </w:t>
      </w:r>
      <w:r w:rsidR="00B03280">
        <w:rPr>
          <w:rFonts w:ascii="Arial" w:hAnsi="Arial" w:cs="Arial"/>
        </w:rPr>
        <w:t>LTM cell switch command</w:t>
      </w:r>
      <w:r w:rsidR="002B3D2B" w:rsidRPr="002B3D2B">
        <w:rPr>
          <w:rFonts w:ascii="Arial" w:hAnsi="Arial" w:cs="Arial"/>
        </w:rPr>
        <w:t xml:space="preserve"> MAC CE</w:t>
      </w:r>
      <w:r w:rsidR="00331B38">
        <w:rPr>
          <w:rFonts w:ascii="Arial" w:hAnsi="Arial" w:cs="Arial"/>
        </w:rPr>
        <w:t>.</w:t>
      </w:r>
      <w:r w:rsidR="003C5DF9">
        <w:rPr>
          <w:rFonts w:ascii="Arial" w:hAnsi="Arial" w:cs="Arial"/>
        </w:rPr>
        <w:t xml:space="preserve"> </w:t>
      </w:r>
      <w:r w:rsidR="008A2997">
        <w:rPr>
          <w:rFonts w:ascii="Arial" w:hAnsi="Arial" w:cs="Arial"/>
        </w:rPr>
        <w:t xml:space="preserve">In legacy, SCell activation at handover is supported by RRC triggered mobility. For LTM, it is better to support SCell activation upon reception of LTM command. </w:t>
      </w:r>
      <w:r w:rsidR="00753375">
        <w:rPr>
          <w:rFonts w:ascii="Arial" w:hAnsi="Arial" w:cs="Arial"/>
        </w:rPr>
        <w:t xml:space="preserve">One </w:t>
      </w:r>
      <w:r w:rsidR="000E553D">
        <w:rPr>
          <w:rFonts w:ascii="Arial" w:hAnsi="Arial" w:cs="Arial"/>
        </w:rPr>
        <w:t>possibility</w:t>
      </w:r>
      <w:r w:rsidR="00753375">
        <w:rPr>
          <w:rFonts w:ascii="Arial" w:hAnsi="Arial" w:cs="Arial"/>
        </w:rPr>
        <w:t xml:space="preserve"> is that</w:t>
      </w:r>
      <w:r w:rsidR="003C5DF9">
        <w:rPr>
          <w:rFonts w:ascii="Arial" w:hAnsi="Arial" w:cs="Arial"/>
        </w:rPr>
        <w:t xml:space="preserve"> the</w:t>
      </w:r>
      <w:r w:rsidR="00753375">
        <w:rPr>
          <w:rFonts w:ascii="Arial" w:hAnsi="Arial" w:cs="Arial"/>
        </w:rPr>
        <w:t xml:space="preserve"> information of</w:t>
      </w:r>
      <w:r w:rsidR="003C5DF9">
        <w:rPr>
          <w:rFonts w:ascii="Arial" w:hAnsi="Arial" w:cs="Arial"/>
        </w:rPr>
        <w:t xml:space="preserve"> </w:t>
      </w:r>
      <w:proofErr w:type="spellStart"/>
      <w:r w:rsidR="003C5DF9" w:rsidRPr="002B3D2B">
        <w:rPr>
          <w:rFonts w:ascii="Arial" w:hAnsi="Arial" w:cs="Arial"/>
        </w:rPr>
        <w:t>SCell</w:t>
      </w:r>
      <w:proofErr w:type="spellEnd"/>
      <w:r w:rsidR="003C5DF9" w:rsidRPr="002B3D2B">
        <w:rPr>
          <w:rFonts w:ascii="Arial" w:hAnsi="Arial" w:cs="Arial"/>
        </w:rPr>
        <w:t xml:space="preserve"> activation/deactivation</w:t>
      </w:r>
      <w:r w:rsidR="003C5DF9">
        <w:rPr>
          <w:rFonts w:ascii="Arial" w:hAnsi="Arial" w:cs="Arial"/>
        </w:rPr>
        <w:t xml:space="preserve"> state can be </w:t>
      </w:r>
      <w:r w:rsidR="00753375">
        <w:rPr>
          <w:rFonts w:ascii="Arial" w:hAnsi="Arial" w:cs="Arial"/>
        </w:rPr>
        <w:t>included in</w:t>
      </w:r>
      <w:r w:rsidR="003C5DF9">
        <w:rPr>
          <w:rFonts w:ascii="Arial" w:hAnsi="Arial" w:cs="Arial"/>
        </w:rPr>
        <w:t xml:space="preserve"> the</w:t>
      </w:r>
      <w:r w:rsidR="00B03280">
        <w:rPr>
          <w:rFonts w:ascii="Arial" w:hAnsi="Arial" w:cs="Arial"/>
        </w:rPr>
        <w:t xml:space="preserve"> LTM</w:t>
      </w:r>
      <w:r w:rsidR="003C5DF9">
        <w:rPr>
          <w:rFonts w:ascii="Arial" w:hAnsi="Arial" w:cs="Arial"/>
        </w:rPr>
        <w:t xml:space="preserve"> </w:t>
      </w:r>
      <w:r w:rsidR="00B03280">
        <w:rPr>
          <w:rFonts w:ascii="Arial" w:hAnsi="Arial" w:cs="Arial"/>
        </w:rPr>
        <w:t xml:space="preserve">cell switch command </w:t>
      </w:r>
      <w:r w:rsidR="003C5DF9" w:rsidRPr="003C5DF9">
        <w:rPr>
          <w:rFonts w:ascii="Arial" w:hAnsi="Arial" w:cs="Arial"/>
        </w:rPr>
        <w:t>MAC CE</w:t>
      </w:r>
      <w:r w:rsidR="000872AF">
        <w:rPr>
          <w:rFonts w:ascii="Arial" w:hAnsi="Arial" w:cs="Arial"/>
        </w:rPr>
        <w:t xml:space="preserve">. </w:t>
      </w:r>
      <w:r w:rsidR="00B161BB">
        <w:rPr>
          <w:rFonts w:ascii="Arial" w:hAnsi="Arial" w:cs="Arial"/>
        </w:rPr>
        <w:t xml:space="preserve">According to </w:t>
      </w:r>
      <w:r w:rsidR="009A601C">
        <w:rPr>
          <w:rFonts w:ascii="Arial" w:hAnsi="Arial" w:cs="Arial"/>
        </w:rPr>
        <w:t>RAN2 agreement</w:t>
      </w:r>
      <w:r w:rsidR="000872AF">
        <w:rPr>
          <w:rFonts w:ascii="Arial" w:hAnsi="Arial" w:cs="Arial"/>
        </w:rPr>
        <w:t>, i.e. the MAC CE is used for the actual triggering,</w:t>
      </w:r>
      <w:r w:rsidR="008A2997">
        <w:rPr>
          <w:rFonts w:ascii="Arial" w:hAnsi="Arial" w:cs="Arial"/>
        </w:rPr>
        <w:t xml:space="preserve"> </w:t>
      </w:r>
      <w:r w:rsidR="003C5DF9">
        <w:rPr>
          <w:rFonts w:ascii="Arial" w:hAnsi="Arial" w:cs="Arial"/>
        </w:rPr>
        <w:t xml:space="preserve">the </w:t>
      </w:r>
      <w:r w:rsidR="003C5DF9" w:rsidRPr="002B3D2B">
        <w:rPr>
          <w:rFonts w:ascii="Arial" w:hAnsi="Arial" w:cs="Arial"/>
        </w:rPr>
        <w:t xml:space="preserve">SCell activation/deactivation </w:t>
      </w:r>
      <w:r w:rsidR="000872AF">
        <w:rPr>
          <w:rFonts w:ascii="Arial" w:hAnsi="Arial" w:cs="Arial"/>
        </w:rPr>
        <w:t>will</w:t>
      </w:r>
      <w:r w:rsidR="003C5DF9">
        <w:rPr>
          <w:rFonts w:ascii="Arial" w:hAnsi="Arial" w:cs="Arial"/>
        </w:rPr>
        <w:t xml:space="preserve"> be performed </w:t>
      </w:r>
      <w:r w:rsidR="003C5DF9" w:rsidRPr="002B3D2B">
        <w:rPr>
          <w:rFonts w:ascii="Arial" w:hAnsi="Arial" w:cs="Arial"/>
        </w:rPr>
        <w:t>simultaneously with</w:t>
      </w:r>
      <w:r w:rsidR="003C5DF9">
        <w:rPr>
          <w:rFonts w:ascii="Arial" w:hAnsi="Arial" w:cs="Arial"/>
        </w:rPr>
        <w:t xml:space="preserve"> the </w:t>
      </w:r>
      <w:proofErr w:type="spellStart"/>
      <w:r w:rsidR="00753375">
        <w:rPr>
          <w:rFonts w:ascii="Arial" w:hAnsi="Arial" w:cs="Arial"/>
        </w:rPr>
        <w:t>SpCell</w:t>
      </w:r>
      <w:proofErr w:type="spellEnd"/>
      <w:r w:rsidR="00753375">
        <w:rPr>
          <w:rFonts w:ascii="Arial" w:hAnsi="Arial" w:cs="Arial"/>
        </w:rPr>
        <w:t xml:space="preserve"> change</w:t>
      </w:r>
      <w:r w:rsidR="008A2997">
        <w:rPr>
          <w:rFonts w:ascii="Arial" w:hAnsi="Arial" w:cs="Arial"/>
        </w:rPr>
        <w:t>.</w:t>
      </w:r>
      <w:r w:rsidR="00B03280">
        <w:rPr>
          <w:rFonts w:ascii="Arial" w:hAnsi="Arial" w:cs="Arial"/>
        </w:rPr>
        <w:t xml:space="preserve"> </w:t>
      </w:r>
      <w:r w:rsidR="00753375">
        <w:rPr>
          <w:rFonts w:ascii="Arial" w:hAnsi="Arial" w:cs="Arial"/>
        </w:rPr>
        <w:t xml:space="preserve">Alternatively, to </w:t>
      </w:r>
      <w:r w:rsidR="00B03280">
        <w:rPr>
          <w:rFonts w:ascii="Arial" w:hAnsi="Arial" w:cs="Arial"/>
        </w:rPr>
        <w:t xml:space="preserve">include </w:t>
      </w:r>
      <w:proofErr w:type="spellStart"/>
      <w:r w:rsidR="00B03280">
        <w:rPr>
          <w:rFonts w:ascii="Arial" w:hAnsi="Arial" w:cs="Arial"/>
        </w:rPr>
        <w:t>SCell</w:t>
      </w:r>
      <w:proofErr w:type="spellEnd"/>
      <w:r w:rsidR="00B03280">
        <w:rPr>
          <w:rFonts w:ascii="Arial" w:hAnsi="Arial" w:cs="Arial"/>
        </w:rPr>
        <w:t xml:space="preserve"> activation/</w:t>
      </w:r>
      <w:r w:rsidR="00B808DB">
        <w:rPr>
          <w:rFonts w:ascii="Arial" w:hAnsi="Arial" w:cs="Arial"/>
        </w:rPr>
        <w:t xml:space="preserve"> </w:t>
      </w:r>
      <w:r w:rsidR="00B03280">
        <w:rPr>
          <w:rFonts w:ascii="Arial" w:hAnsi="Arial" w:cs="Arial"/>
        </w:rPr>
        <w:t xml:space="preserve">deactivation MAC CE with the LTM cell switch command MAC CE in one MAC PDU can </w:t>
      </w:r>
      <w:r w:rsidR="00CE355B">
        <w:rPr>
          <w:rFonts w:ascii="Arial" w:hAnsi="Arial" w:cs="Arial"/>
        </w:rPr>
        <w:t xml:space="preserve">also </w:t>
      </w:r>
      <w:r w:rsidR="00B03280">
        <w:rPr>
          <w:rFonts w:ascii="Arial" w:hAnsi="Arial" w:cs="Arial"/>
        </w:rPr>
        <w:t xml:space="preserve">implement </w:t>
      </w:r>
      <w:r w:rsidR="00B03280">
        <w:rPr>
          <w:rFonts w:ascii="Arial" w:hAnsi="Arial" w:cs="Arial"/>
        </w:rPr>
        <w:lastRenderedPageBreak/>
        <w:t>this. However, it</w:t>
      </w:r>
      <w:r w:rsidR="00CE355B">
        <w:rPr>
          <w:rFonts w:ascii="Arial" w:hAnsi="Arial" w:cs="Arial"/>
        </w:rPr>
        <w:t xml:space="preserve"> is</w:t>
      </w:r>
      <w:r w:rsidR="00B03280">
        <w:rPr>
          <w:rFonts w:ascii="Arial" w:hAnsi="Arial" w:cs="Arial"/>
        </w:rPr>
        <w:t xml:space="preserve"> strange to transmit a</w:t>
      </w:r>
      <w:r w:rsidR="00CE355B">
        <w:rPr>
          <w:rFonts w:ascii="Arial" w:hAnsi="Arial" w:cs="Arial"/>
        </w:rPr>
        <w:t>n</w:t>
      </w:r>
      <w:r w:rsidR="00B03280">
        <w:rPr>
          <w:rFonts w:ascii="Arial" w:hAnsi="Arial" w:cs="Arial"/>
        </w:rPr>
        <w:t xml:space="preserve"> SCell activation/deactivation MAC CE for candidate cells from source cell. So, we propose to indicate the SCell state in the LTM cell switch MAC CE.</w:t>
      </w:r>
    </w:p>
    <w:p w14:paraId="7A02AA61" w14:textId="7E7EFDA5" w:rsidR="00D4561F" w:rsidRDefault="00D4561F" w:rsidP="00CB3555">
      <w:pPr>
        <w:spacing w:afterLines="50" w:after="120"/>
        <w:jc w:val="both"/>
        <w:rPr>
          <w:rFonts w:ascii="Arial" w:hAnsi="Arial" w:cs="Arial"/>
          <w:b/>
        </w:rPr>
      </w:pPr>
      <w:r w:rsidRPr="00D4561F">
        <w:rPr>
          <w:rFonts w:ascii="Arial" w:hAnsi="Arial" w:cs="Arial"/>
          <w:b/>
        </w:rPr>
        <w:t xml:space="preserve">Proposal </w:t>
      </w:r>
      <w:r w:rsidR="009074FE">
        <w:rPr>
          <w:rFonts w:ascii="Arial" w:hAnsi="Arial" w:cs="Arial"/>
          <w:b/>
        </w:rPr>
        <w:t>2</w:t>
      </w:r>
      <w:r w:rsidRPr="00D4561F">
        <w:rPr>
          <w:rFonts w:ascii="Arial" w:hAnsi="Arial" w:cs="Arial"/>
          <w:b/>
        </w:rPr>
        <w:t xml:space="preserve">: </w:t>
      </w:r>
      <w:r w:rsidR="00CE355B">
        <w:rPr>
          <w:rFonts w:ascii="Arial" w:hAnsi="Arial" w:cs="Arial"/>
          <w:b/>
        </w:rPr>
        <w:t xml:space="preserve">In addition to existing </w:t>
      </w:r>
      <w:r w:rsidR="00CE355B" w:rsidRPr="00D01AEE">
        <w:rPr>
          <w:rFonts w:ascii="Arial" w:hAnsi="Arial" w:cs="Arial"/>
          <w:b/>
        </w:rPr>
        <w:t>SCell activation/deactivation mechanisms</w:t>
      </w:r>
      <w:r w:rsidR="00CE355B">
        <w:rPr>
          <w:rFonts w:ascii="Arial" w:hAnsi="Arial" w:cs="Arial"/>
          <w:b/>
        </w:rPr>
        <w:t>,</w:t>
      </w:r>
      <w:r w:rsidR="00CE355B" w:rsidRPr="003C5DF9">
        <w:rPr>
          <w:rFonts w:ascii="Arial" w:hAnsi="Arial" w:cs="Arial"/>
          <w:b/>
        </w:rPr>
        <w:t xml:space="preserve"> </w:t>
      </w:r>
      <w:r w:rsidR="00CE355B">
        <w:rPr>
          <w:rFonts w:ascii="Arial" w:hAnsi="Arial" w:cs="Arial"/>
          <w:b/>
        </w:rPr>
        <w:t>t</w:t>
      </w:r>
      <w:r w:rsidR="00CE355B" w:rsidRPr="003C5DF9">
        <w:rPr>
          <w:rFonts w:ascii="Arial" w:hAnsi="Arial" w:cs="Arial"/>
          <w:b/>
        </w:rPr>
        <w:t xml:space="preserve">he </w:t>
      </w:r>
      <w:proofErr w:type="spellStart"/>
      <w:r w:rsidR="003C5DF9" w:rsidRPr="003C5DF9">
        <w:rPr>
          <w:rFonts w:ascii="Arial" w:hAnsi="Arial" w:cs="Arial"/>
          <w:b/>
        </w:rPr>
        <w:t>SCell</w:t>
      </w:r>
      <w:proofErr w:type="spellEnd"/>
      <w:r w:rsidR="003C5DF9" w:rsidRPr="003C5DF9">
        <w:rPr>
          <w:rFonts w:ascii="Arial" w:hAnsi="Arial" w:cs="Arial"/>
          <w:b/>
        </w:rPr>
        <w:t xml:space="preserve"> activation/</w:t>
      </w:r>
      <w:r w:rsidR="00B808DB">
        <w:rPr>
          <w:rFonts w:ascii="Arial" w:hAnsi="Arial" w:cs="Arial"/>
          <w:b/>
        </w:rPr>
        <w:t xml:space="preserve"> </w:t>
      </w:r>
      <w:r w:rsidR="003C5DF9" w:rsidRPr="003C5DF9">
        <w:rPr>
          <w:rFonts w:ascii="Arial" w:hAnsi="Arial" w:cs="Arial"/>
          <w:b/>
        </w:rPr>
        <w:t xml:space="preserve">deactivation state can be </w:t>
      </w:r>
      <w:r w:rsidR="003C5DF9">
        <w:rPr>
          <w:rFonts w:ascii="Arial" w:hAnsi="Arial" w:cs="Arial"/>
          <w:b/>
        </w:rPr>
        <w:t>included</w:t>
      </w:r>
      <w:r w:rsidR="003C5DF9" w:rsidRPr="003C5DF9">
        <w:rPr>
          <w:rFonts w:ascii="Arial" w:hAnsi="Arial" w:cs="Arial"/>
          <w:b/>
        </w:rPr>
        <w:t xml:space="preserve"> </w:t>
      </w:r>
      <w:r w:rsidR="003C5DF9">
        <w:rPr>
          <w:rFonts w:ascii="Arial" w:hAnsi="Arial" w:cs="Arial"/>
          <w:b/>
        </w:rPr>
        <w:t>in</w:t>
      </w:r>
      <w:r w:rsidR="003C5DF9" w:rsidRPr="003C5DF9">
        <w:rPr>
          <w:rFonts w:ascii="Arial" w:hAnsi="Arial" w:cs="Arial"/>
          <w:b/>
        </w:rPr>
        <w:t xml:space="preserve"> the </w:t>
      </w:r>
      <w:r w:rsidR="00CE355B">
        <w:rPr>
          <w:rFonts w:ascii="Arial" w:hAnsi="Arial" w:cs="Arial"/>
          <w:b/>
        </w:rPr>
        <w:t xml:space="preserve">LTM cell switch command </w:t>
      </w:r>
      <w:r w:rsidR="003C5DF9" w:rsidRPr="003C5DF9">
        <w:rPr>
          <w:rFonts w:ascii="Arial" w:hAnsi="Arial" w:cs="Arial"/>
          <w:b/>
        </w:rPr>
        <w:t xml:space="preserve">MAC CE </w:t>
      </w:r>
      <w:r w:rsidR="00CE355B">
        <w:rPr>
          <w:rFonts w:ascii="Arial" w:hAnsi="Arial" w:cs="Arial"/>
          <w:b/>
        </w:rPr>
        <w:t>so that</w:t>
      </w:r>
      <w:r w:rsidR="003C5DF9" w:rsidRPr="003C5DF9">
        <w:rPr>
          <w:rFonts w:ascii="Arial" w:hAnsi="Arial" w:cs="Arial"/>
          <w:b/>
        </w:rPr>
        <w:t xml:space="preserve"> the </w:t>
      </w:r>
      <w:proofErr w:type="spellStart"/>
      <w:r w:rsidR="003C5DF9" w:rsidRPr="003C5DF9">
        <w:rPr>
          <w:rFonts w:ascii="Arial" w:hAnsi="Arial" w:cs="Arial"/>
          <w:b/>
        </w:rPr>
        <w:t>SCell</w:t>
      </w:r>
      <w:proofErr w:type="spellEnd"/>
      <w:r w:rsidR="003C5DF9" w:rsidRPr="003C5DF9">
        <w:rPr>
          <w:rFonts w:ascii="Arial" w:hAnsi="Arial" w:cs="Arial"/>
          <w:b/>
        </w:rPr>
        <w:t xml:space="preserve"> activation/deactivation </w:t>
      </w:r>
      <w:r w:rsidR="003C5DF9">
        <w:rPr>
          <w:rFonts w:ascii="Arial" w:hAnsi="Arial" w:cs="Arial"/>
          <w:b/>
        </w:rPr>
        <w:t>will</w:t>
      </w:r>
      <w:r w:rsidR="003C5DF9" w:rsidRPr="003C5DF9">
        <w:rPr>
          <w:rFonts w:ascii="Arial" w:hAnsi="Arial" w:cs="Arial"/>
          <w:b/>
        </w:rPr>
        <w:t xml:space="preserve"> be performed simultaneously with </w:t>
      </w:r>
      <w:proofErr w:type="spellStart"/>
      <w:r w:rsidR="000E553D">
        <w:rPr>
          <w:rFonts w:ascii="Arial" w:hAnsi="Arial" w:cs="Arial"/>
          <w:b/>
        </w:rPr>
        <w:t>SpCell</w:t>
      </w:r>
      <w:proofErr w:type="spellEnd"/>
      <w:r w:rsidR="000E553D">
        <w:rPr>
          <w:rFonts w:ascii="Arial" w:hAnsi="Arial" w:cs="Arial"/>
          <w:b/>
        </w:rPr>
        <w:t xml:space="preserve"> change</w:t>
      </w:r>
      <w:r w:rsidR="003C5DF9">
        <w:rPr>
          <w:rFonts w:ascii="Arial" w:hAnsi="Arial" w:cs="Arial"/>
          <w:b/>
        </w:rPr>
        <w:t>.</w:t>
      </w:r>
    </w:p>
    <w:p w14:paraId="4478078C" w14:textId="53459EB7" w:rsidR="00AE7E02" w:rsidRDefault="00AE7E02" w:rsidP="00F324A9">
      <w:pPr>
        <w:pStyle w:val="2"/>
        <w:tabs>
          <w:tab w:val="left" w:pos="567"/>
        </w:tabs>
        <w:spacing w:before="120" w:after="120"/>
        <w:ind w:left="576" w:hanging="576"/>
        <w:jc w:val="both"/>
        <w:rPr>
          <w:rFonts w:cs="Arial"/>
        </w:rPr>
      </w:pPr>
      <w:r w:rsidRPr="00F4294E">
        <w:rPr>
          <w:rFonts w:cs="Arial"/>
          <w:lang w:eastAsia="en-US"/>
        </w:rPr>
        <w:t xml:space="preserve">2.2 </w:t>
      </w:r>
      <w:r w:rsidR="006056CE" w:rsidRPr="006056CE">
        <w:rPr>
          <w:rFonts w:cs="Arial"/>
        </w:rPr>
        <w:t xml:space="preserve">UE processing </w:t>
      </w:r>
      <w:r w:rsidR="0053578E">
        <w:rPr>
          <w:rFonts w:cs="Arial"/>
        </w:rPr>
        <w:t>after</w:t>
      </w:r>
      <w:r w:rsidR="006056CE" w:rsidRPr="006056CE">
        <w:rPr>
          <w:rFonts w:cs="Arial"/>
        </w:rPr>
        <w:t xml:space="preserve"> receiving cell switch command</w:t>
      </w:r>
    </w:p>
    <w:p w14:paraId="67F6651E" w14:textId="29B6F2DD" w:rsidR="00755F44" w:rsidRPr="00F324A9" w:rsidRDefault="007421AC" w:rsidP="00CB3555">
      <w:pPr>
        <w:spacing w:afterLines="50" w:after="120"/>
        <w:jc w:val="both"/>
        <w:rPr>
          <w:rFonts w:ascii="Arial" w:hAnsi="Arial" w:cs="Arial"/>
        </w:rPr>
      </w:pPr>
      <w:r w:rsidRPr="00F324A9">
        <w:rPr>
          <w:rFonts w:ascii="Arial" w:hAnsi="Arial" w:cs="Arial"/>
        </w:rPr>
        <w:t xml:space="preserve">When configured, </w:t>
      </w:r>
      <w:r w:rsidR="001C35CD" w:rsidRPr="00F324A9">
        <w:rPr>
          <w:rFonts w:ascii="Arial" w:hAnsi="Arial" w:cs="Arial"/>
        </w:rPr>
        <w:t xml:space="preserve">RAN2 assumes that </w:t>
      </w:r>
      <w:r w:rsidRPr="00F324A9">
        <w:rPr>
          <w:rFonts w:ascii="Arial" w:hAnsi="Arial" w:cs="Arial"/>
        </w:rPr>
        <w:t>MAC/RLC reset</w:t>
      </w:r>
      <w:r w:rsidR="00755F44" w:rsidRPr="00F324A9">
        <w:rPr>
          <w:rFonts w:ascii="Arial" w:hAnsi="Arial" w:cs="Arial"/>
        </w:rPr>
        <w:t xml:space="preserve"> </w:t>
      </w:r>
      <w:r w:rsidR="00A350A6" w:rsidRPr="00F324A9">
        <w:rPr>
          <w:rFonts w:ascii="Arial" w:hAnsi="Arial" w:cs="Arial"/>
        </w:rPr>
        <w:t xml:space="preserve">is </w:t>
      </w:r>
      <w:r w:rsidR="00755F44" w:rsidRPr="00F324A9">
        <w:rPr>
          <w:rFonts w:ascii="Arial" w:hAnsi="Arial" w:cs="Arial"/>
        </w:rPr>
        <w:t>performed after receiving the</w:t>
      </w:r>
      <w:r w:rsidR="00CE355B">
        <w:rPr>
          <w:rFonts w:ascii="Arial" w:hAnsi="Arial" w:cs="Arial"/>
        </w:rPr>
        <w:t xml:space="preserve"> LTM</w:t>
      </w:r>
      <w:r w:rsidR="00755F44" w:rsidRPr="00F324A9">
        <w:rPr>
          <w:rFonts w:ascii="Arial" w:hAnsi="Arial" w:cs="Arial"/>
        </w:rPr>
        <w:t xml:space="preserve"> cell switch command</w:t>
      </w:r>
      <w:r w:rsidR="00CE355B">
        <w:rPr>
          <w:rFonts w:ascii="Arial" w:hAnsi="Arial" w:cs="Arial"/>
        </w:rPr>
        <w:t xml:space="preserve"> MAC CE</w:t>
      </w:r>
      <w:r w:rsidR="00755F44" w:rsidRPr="00F324A9">
        <w:rPr>
          <w:rFonts w:ascii="Arial" w:hAnsi="Arial" w:cs="Arial"/>
        </w:rPr>
        <w:t>.</w:t>
      </w:r>
      <w:r w:rsidR="001C35CD" w:rsidRPr="00F324A9">
        <w:rPr>
          <w:rFonts w:ascii="Arial" w:hAnsi="Arial" w:cs="Arial"/>
        </w:rPr>
        <w:t xml:space="preserve"> </w:t>
      </w:r>
      <w:r w:rsidR="00AD66BE" w:rsidRPr="00F324A9">
        <w:rPr>
          <w:rFonts w:ascii="Arial" w:hAnsi="Arial" w:cs="Arial"/>
        </w:rPr>
        <w:t xml:space="preserve">In case of RLC reestablishment, PDCP data recovery may be performed for AM DRB. RAN2 </w:t>
      </w:r>
      <w:r w:rsidR="009B2285" w:rsidRPr="00F324A9">
        <w:rPr>
          <w:rFonts w:ascii="Arial" w:hAnsi="Arial" w:cs="Arial"/>
        </w:rPr>
        <w:t xml:space="preserve">has </w:t>
      </w:r>
      <w:r w:rsidR="00AD66BE" w:rsidRPr="00F324A9">
        <w:rPr>
          <w:rFonts w:ascii="Arial" w:hAnsi="Arial" w:cs="Arial"/>
        </w:rPr>
        <w:t>already agreed that whether the UE performs partial or full MAC reset, RLC</w:t>
      </w:r>
      <w:r w:rsidR="009B2285" w:rsidRPr="00F324A9">
        <w:rPr>
          <w:rFonts w:ascii="Arial" w:hAnsi="Arial" w:cs="Arial"/>
        </w:rPr>
        <w:t xml:space="preserve"> re-establishment</w:t>
      </w:r>
      <w:r w:rsidR="00AD66BE" w:rsidRPr="00F324A9">
        <w:rPr>
          <w:rFonts w:ascii="Arial" w:hAnsi="Arial" w:cs="Arial"/>
        </w:rPr>
        <w:t>, data recovery with PDCP is explicitly controlled by the network and this can be configured by RRC. RAN2 needs to specify UE processing on PDCP data recovery</w:t>
      </w:r>
      <w:r w:rsidR="00C82B07">
        <w:rPr>
          <w:rFonts w:ascii="Arial" w:hAnsi="Arial" w:cs="Arial"/>
        </w:rPr>
        <w:t xml:space="preserve"> after the UE receives the LTM cell switch command</w:t>
      </w:r>
      <w:r w:rsidR="00AD66BE" w:rsidRPr="00F324A9">
        <w:rPr>
          <w:rFonts w:ascii="Arial" w:hAnsi="Arial" w:cs="Arial"/>
        </w:rPr>
        <w:t xml:space="preserve">. We propose to perform PDCP data recovery </w:t>
      </w:r>
      <w:r w:rsidR="00C82B07">
        <w:rPr>
          <w:rFonts w:ascii="Arial" w:hAnsi="Arial" w:cs="Arial"/>
        </w:rPr>
        <w:t xml:space="preserve">for DRB and SRB </w:t>
      </w:r>
      <w:r w:rsidR="00AD66BE" w:rsidRPr="00F324A9">
        <w:rPr>
          <w:rFonts w:ascii="Arial" w:hAnsi="Arial" w:cs="Arial"/>
        </w:rPr>
        <w:t>after receiving cell switch command when configured.</w:t>
      </w:r>
    </w:p>
    <w:p w14:paraId="6F38E077" w14:textId="7D08A771" w:rsidR="00206D0E" w:rsidRPr="00F324A9" w:rsidRDefault="00206D0E" w:rsidP="00CB3555">
      <w:pPr>
        <w:spacing w:afterLines="50" w:after="120"/>
        <w:jc w:val="both"/>
        <w:rPr>
          <w:rFonts w:ascii="Arial" w:hAnsi="Arial" w:cs="Arial"/>
          <w:b/>
        </w:rPr>
      </w:pPr>
      <w:r w:rsidRPr="00F324A9">
        <w:rPr>
          <w:rFonts w:ascii="Arial" w:hAnsi="Arial" w:cs="Arial"/>
          <w:b/>
        </w:rPr>
        <w:t xml:space="preserve">Proposal </w:t>
      </w:r>
      <w:r w:rsidR="009074FE">
        <w:rPr>
          <w:rFonts w:ascii="Arial" w:hAnsi="Arial" w:cs="Arial"/>
          <w:b/>
        </w:rPr>
        <w:t>3</w:t>
      </w:r>
      <w:r w:rsidRPr="00F324A9">
        <w:rPr>
          <w:rFonts w:ascii="Arial" w:hAnsi="Arial" w:cs="Arial"/>
          <w:b/>
        </w:rPr>
        <w:t>:</w:t>
      </w:r>
      <w:r w:rsidR="00AD66BE" w:rsidRPr="00F324A9">
        <w:rPr>
          <w:rFonts w:ascii="Arial" w:hAnsi="Arial" w:cs="Arial"/>
          <w:b/>
        </w:rPr>
        <w:t xml:space="preserve"> PDCP data recovery</w:t>
      </w:r>
      <w:r w:rsidR="00C82B07">
        <w:rPr>
          <w:rFonts w:ascii="Arial" w:hAnsi="Arial" w:cs="Arial"/>
          <w:b/>
        </w:rPr>
        <w:t xml:space="preserve"> for DRB and SRB</w:t>
      </w:r>
      <w:r w:rsidR="00AD66BE" w:rsidRPr="00F324A9">
        <w:rPr>
          <w:rFonts w:ascii="Arial" w:hAnsi="Arial" w:cs="Arial"/>
          <w:b/>
        </w:rPr>
        <w:t xml:space="preserve"> will be performed after receiving </w:t>
      </w:r>
      <w:r w:rsidR="00667761">
        <w:rPr>
          <w:rFonts w:ascii="Arial" w:hAnsi="Arial" w:cs="Arial"/>
          <w:b/>
        </w:rPr>
        <w:t xml:space="preserve">the LTM </w:t>
      </w:r>
      <w:r w:rsidR="00AD66BE" w:rsidRPr="00F324A9">
        <w:rPr>
          <w:rFonts w:ascii="Arial" w:hAnsi="Arial" w:cs="Arial"/>
          <w:b/>
        </w:rPr>
        <w:t>cell switch command when configured.</w:t>
      </w:r>
    </w:p>
    <w:p w14:paraId="1B3B23E6" w14:textId="2670B65B" w:rsidR="00524A3B" w:rsidRPr="00F324A9" w:rsidRDefault="00524A3B" w:rsidP="00CB3555">
      <w:pPr>
        <w:spacing w:afterLines="50" w:after="120"/>
        <w:jc w:val="both"/>
        <w:rPr>
          <w:rFonts w:ascii="Arial" w:hAnsi="Arial" w:cs="Arial"/>
        </w:rPr>
      </w:pPr>
      <w:r w:rsidRPr="00F324A9">
        <w:rPr>
          <w:rFonts w:ascii="Arial" w:hAnsi="Arial" w:cs="Arial"/>
        </w:rPr>
        <w:t>Subsequent LTM for the case when cell switch between L1/L2 mobility candidates is done without RRC reconfiguration in between can be supported.</w:t>
      </w:r>
      <w:r w:rsidR="00A07D17" w:rsidRPr="00F324A9">
        <w:rPr>
          <w:rFonts w:ascii="Arial" w:hAnsi="Arial" w:cs="Arial"/>
        </w:rPr>
        <w:t xml:space="preserve"> As shown in Figure 1, without RRC reconfiguration, the network can trigger the subsequent intra-gNB-DU1 LTM </w:t>
      </w:r>
      <w:r w:rsidR="00D73618">
        <w:rPr>
          <w:rFonts w:ascii="Arial" w:hAnsi="Arial" w:cs="Arial"/>
        </w:rPr>
        <w:t xml:space="preserve">(point B to C) </w:t>
      </w:r>
      <w:r w:rsidR="00A07D17" w:rsidRPr="00F324A9">
        <w:rPr>
          <w:rFonts w:ascii="Arial" w:hAnsi="Arial" w:cs="Arial"/>
        </w:rPr>
        <w:t>after the inter-gNB-DU LTM from serving gNB-DU to candidate gNB-DU1</w:t>
      </w:r>
      <w:r w:rsidR="00D73618">
        <w:rPr>
          <w:rFonts w:ascii="Arial" w:hAnsi="Arial" w:cs="Arial"/>
        </w:rPr>
        <w:t xml:space="preserve"> (point A to B)</w:t>
      </w:r>
      <w:r w:rsidR="00A07D17" w:rsidRPr="00F324A9">
        <w:rPr>
          <w:rFonts w:ascii="Arial" w:hAnsi="Arial" w:cs="Arial"/>
        </w:rPr>
        <w:t xml:space="preserve">. In this case, L2 reset may be performed even for intra-DU mobility </w:t>
      </w:r>
      <w:r w:rsidR="00667761">
        <w:rPr>
          <w:rFonts w:ascii="Arial" w:hAnsi="Arial" w:cs="Arial"/>
        </w:rPr>
        <w:t>if</w:t>
      </w:r>
      <w:r w:rsidR="00667761" w:rsidRPr="00F324A9">
        <w:rPr>
          <w:rFonts w:ascii="Arial" w:hAnsi="Arial" w:cs="Arial"/>
        </w:rPr>
        <w:t xml:space="preserve"> </w:t>
      </w:r>
      <w:r w:rsidR="00A07D17" w:rsidRPr="00F324A9">
        <w:rPr>
          <w:rFonts w:ascii="Arial" w:hAnsi="Arial" w:cs="Arial"/>
        </w:rPr>
        <w:t>L</w:t>
      </w:r>
      <w:r w:rsidR="0087079C" w:rsidRPr="00F324A9">
        <w:rPr>
          <w:rFonts w:ascii="Arial" w:hAnsi="Arial" w:cs="Arial"/>
        </w:rPr>
        <w:t>2</w:t>
      </w:r>
      <w:r w:rsidR="00A07D17" w:rsidRPr="00F324A9">
        <w:rPr>
          <w:rFonts w:ascii="Arial" w:hAnsi="Arial" w:cs="Arial"/>
        </w:rPr>
        <w:t xml:space="preserve"> reset </w:t>
      </w:r>
      <w:r w:rsidR="00667761">
        <w:rPr>
          <w:rFonts w:ascii="Arial" w:hAnsi="Arial" w:cs="Arial"/>
        </w:rPr>
        <w:t>is</w:t>
      </w:r>
      <w:r w:rsidR="00A07D17" w:rsidRPr="00F324A9">
        <w:rPr>
          <w:rFonts w:ascii="Arial" w:hAnsi="Arial" w:cs="Arial"/>
        </w:rPr>
        <w:t xml:space="preserve"> configured in the candidate configuration</w:t>
      </w:r>
      <w:r w:rsidR="00DF1186">
        <w:rPr>
          <w:rFonts w:ascii="Arial" w:hAnsi="Arial" w:cs="Arial"/>
        </w:rPr>
        <w:t xml:space="preserve"> and thus the interruption time for the LTM increases</w:t>
      </w:r>
      <w:r w:rsidR="00A07D17" w:rsidRPr="00F324A9">
        <w:rPr>
          <w:rFonts w:ascii="Arial" w:hAnsi="Arial" w:cs="Arial"/>
        </w:rPr>
        <w:t xml:space="preserve">. </w:t>
      </w:r>
      <w:r w:rsidR="00667761">
        <w:rPr>
          <w:rFonts w:ascii="Arial" w:hAnsi="Arial" w:cs="Arial"/>
        </w:rPr>
        <w:t xml:space="preserve">Or, the subsequent inter-DU LTM from DU1 to DU2 </w:t>
      </w:r>
      <w:r w:rsidR="005B4C2E">
        <w:rPr>
          <w:rFonts w:ascii="Arial" w:hAnsi="Arial" w:cs="Arial"/>
        </w:rPr>
        <w:t>(point C to D) is triggered</w:t>
      </w:r>
      <w:r w:rsidR="00DF1186" w:rsidRPr="00DF1186">
        <w:rPr>
          <w:rFonts w:ascii="Arial" w:hAnsi="Arial" w:cs="Arial"/>
        </w:rPr>
        <w:t xml:space="preserve"> </w:t>
      </w:r>
      <w:r w:rsidR="00DF1186">
        <w:rPr>
          <w:rFonts w:ascii="Arial" w:hAnsi="Arial" w:cs="Arial"/>
        </w:rPr>
        <w:t>after the intra-DU LTM (point B to C)</w:t>
      </w:r>
      <w:r w:rsidR="005B4C2E">
        <w:rPr>
          <w:rFonts w:ascii="Arial" w:hAnsi="Arial" w:cs="Arial"/>
        </w:rPr>
        <w:t xml:space="preserve">. In this case, </w:t>
      </w:r>
      <w:r w:rsidR="005B4C2E" w:rsidRPr="00F324A9">
        <w:rPr>
          <w:rFonts w:ascii="Arial" w:hAnsi="Arial" w:cs="Arial"/>
        </w:rPr>
        <w:t xml:space="preserve">L2 reset may be </w:t>
      </w:r>
      <w:r w:rsidR="005B4C2E">
        <w:rPr>
          <w:rFonts w:ascii="Arial" w:hAnsi="Arial" w:cs="Arial"/>
        </w:rPr>
        <w:t xml:space="preserve">not </w:t>
      </w:r>
      <w:r w:rsidR="005B4C2E" w:rsidRPr="00F324A9">
        <w:rPr>
          <w:rFonts w:ascii="Arial" w:hAnsi="Arial" w:cs="Arial"/>
        </w:rPr>
        <w:t>performed</w:t>
      </w:r>
      <w:r w:rsidR="005B4C2E">
        <w:rPr>
          <w:rFonts w:ascii="Arial" w:hAnsi="Arial" w:cs="Arial"/>
        </w:rPr>
        <w:t xml:space="preserve"> even for inter-DU mobility if </w:t>
      </w:r>
      <w:r w:rsidR="005B4C2E" w:rsidRPr="00F324A9">
        <w:rPr>
          <w:rFonts w:ascii="Arial" w:hAnsi="Arial" w:cs="Arial"/>
        </w:rPr>
        <w:t xml:space="preserve">L2 reset </w:t>
      </w:r>
      <w:r w:rsidR="005B4C2E">
        <w:rPr>
          <w:rFonts w:ascii="Arial" w:hAnsi="Arial" w:cs="Arial"/>
        </w:rPr>
        <w:t>is</w:t>
      </w:r>
      <w:r w:rsidR="00DF1186">
        <w:rPr>
          <w:rFonts w:ascii="Arial" w:hAnsi="Arial" w:cs="Arial"/>
        </w:rPr>
        <w:t xml:space="preserve"> not</w:t>
      </w:r>
      <w:r w:rsidR="005B4C2E" w:rsidRPr="00F324A9">
        <w:rPr>
          <w:rFonts w:ascii="Arial" w:hAnsi="Arial" w:cs="Arial"/>
        </w:rPr>
        <w:t xml:space="preserve"> configured in the candidate configuration.</w:t>
      </w:r>
      <w:r w:rsidR="005B4C2E">
        <w:rPr>
          <w:rFonts w:ascii="Arial" w:hAnsi="Arial" w:cs="Arial"/>
        </w:rPr>
        <w:t xml:space="preserve"> The latter case incurs </w:t>
      </w:r>
      <w:r w:rsidR="00F001C4">
        <w:rPr>
          <w:rFonts w:ascii="Arial" w:hAnsi="Arial" w:cs="Arial"/>
        </w:rPr>
        <w:t>data loss.</w:t>
      </w:r>
    </w:p>
    <w:p w14:paraId="7D191AD2" w14:textId="74314A6F" w:rsidR="00A07D17" w:rsidRPr="00F324A9" w:rsidRDefault="00DF1186" w:rsidP="009074FE">
      <w:pPr>
        <w:spacing w:afterLines="50" w:after="120"/>
        <w:jc w:val="center"/>
        <w:rPr>
          <w:rFonts w:ascii="Arial" w:hAnsi="Arial" w:cs="Arial"/>
        </w:rPr>
      </w:pPr>
      <w:r w:rsidRPr="00F324A9">
        <w:rPr>
          <w:rFonts w:ascii="Arial" w:hAnsi="Arial" w:cs="Arial"/>
        </w:rPr>
        <w:object w:dxaOrig="9460" w:dyaOrig="4734" w14:anchorId="39F4B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6pt;height:126.8pt" o:ole="">
            <v:imagedata r:id="rId8" o:title=""/>
          </v:shape>
          <o:OLEObject Type="Embed" ProgID="Visio.Drawing.11" ShapeID="_x0000_i1025" DrawAspect="Content" ObjectID="_1738156557" r:id="rId9"/>
        </w:object>
      </w:r>
    </w:p>
    <w:p w14:paraId="60C9D4C7" w14:textId="101573AF" w:rsidR="00A07D17" w:rsidRPr="00F324A9" w:rsidRDefault="00A07D17" w:rsidP="009074FE">
      <w:pPr>
        <w:spacing w:afterLines="50" w:after="120"/>
        <w:jc w:val="center"/>
        <w:rPr>
          <w:rFonts w:ascii="Arial" w:hAnsi="Arial" w:cs="Arial"/>
          <w:b/>
        </w:rPr>
      </w:pPr>
      <w:r w:rsidRPr="00F324A9">
        <w:rPr>
          <w:rFonts w:ascii="Arial" w:hAnsi="Arial" w:cs="Arial"/>
          <w:b/>
        </w:rPr>
        <w:t>Figure 1: Example for Subsequent LTM</w:t>
      </w:r>
    </w:p>
    <w:p w14:paraId="756BFBE6" w14:textId="47BFC883" w:rsidR="001C35CD" w:rsidRPr="00F324A9" w:rsidRDefault="00DF1186" w:rsidP="00CB3555">
      <w:pPr>
        <w:spacing w:afterLines="50" w:after="120"/>
        <w:jc w:val="both"/>
        <w:rPr>
          <w:rFonts w:ascii="Arial" w:hAnsi="Arial" w:cs="Arial"/>
        </w:rPr>
      </w:pPr>
      <w:r>
        <w:rPr>
          <w:rFonts w:ascii="Arial" w:hAnsi="Arial" w:cs="Arial"/>
        </w:rPr>
        <w:t xml:space="preserve">On one hand, </w:t>
      </w:r>
      <w:r w:rsidR="001C35CD" w:rsidRPr="00F324A9">
        <w:rPr>
          <w:rFonts w:ascii="Arial" w:hAnsi="Arial" w:cs="Arial"/>
        </w:rPr>
        <w:t xml:space="preserve">RAN2 assumes that L2 is continued whenever possible without reset. </w:t>
      </w:r>
      <w:r w:rsidR="002D466B" w:rsidRPr="00F324A9">
        <w:rPr>
          <w:rFonts w:ascii="Arial" w:hAnsi="Arial" w:cs="Arial"/>
        </w:rPr>
        <w:t xml:space="preserve">This means that L2 reset should be avoided for the subsequent intra-DU LTM. </w:t>
      </w:r>
      <w:r>
        <w:rPr>
          <w:rFonts w:ascii="Arial" w:hAnsi="Arial" w:cs="Arial"/>
        </w:rPr>
        <w:t>On the other hand, data loss needs to be avoided</w:t>
      </w:r>
      <w:r w:rsidR="00B808DB">
        <w:rPr>
          <w:rFonts w:ascii="Arial" w:hAnsi="Arial" w:cs="Arial"/>
        </w:rPr>
        <w:t xml:space="preserve"> for inter-DU mobility</w:t>
      </w:r>
      <w:r>
        <w:rPr>
          <w:rFonts w:ascii="Arial" w:hAnsi="Arial" w:cs="Arial"/>
        </w:rPr>
        <w:t xml:space="preserve">. </w:t>
      </w:r>
      <w:r w:rsidR="002D466B" w:rsidRPr="00F324A9">
        <w:rPr>
          <w:rFonts w:ascii="Arial" w:hAnsi="Arial" w:cs="Arial"/>
        </w:rPr>
        <w:t>Therefore, MAC CE indication(s) need to be supported.</w:t>
      </w:r>
      <w:r w:rsidR="00F001C4">
        <w:rPr>
          <w:rFonts w:ascii="Arial" w:hAnsi="Arial" w:cs="Arial"/>
        </w:rPr>
        <w:t xml:space="preserve"> </w:t>
      </w:r>
      <w:r w:rsidR="009C0D9C">
        <w:rPr>
          <w:rFonts w:ascii="Arial" w:hAnsi="Arial" w:cs="Arial"/>
        </w:rPr>
        <w:t>For example, w</w:t>
      </w:r>
      <w:r w:rsidR="00F001C4">
        <w:rPr>
          <w:rFonts w:ascii="Arial" w:hAnsi="Arial" w:cs="Arial"/>
        </w:rPr>
        <w:t xml:space="preserve">hether to perform L2 reset or not can be included in the LTM cell switch command MAC CE. Alternatively, the MAC CE can indicate e.g. intra-DU or inter-DU to the UE and thus the UE determines </w:t>
      </w:r>
      <w:r>
        <w:rPr>
          <w:rFonts w:ascii="Arial" w:hAnsi="Arial" w:cs="Arial"/>
        </w:rPr>
        <w:t xml:space="preserve">whether </w:t>
      </w:r>
      <w:r w:rsidR="00F001C4">
        <w:rPr>
          <w:rFonts w:ascii="Arial" w:hAnsi="Arial" w:cs="Arial"/>
        </w:rPr>
        <w:t>to perform L2 reset</w:t>
      </w:r>
      <w:r>
        <w:rPr>
          <w:rFonts w:ascii="Arial" w:hAnsi="Arial" w:cs="Arial"/>
        </w:rPr>
        <w:t xml:space="preserve"> or not</w:t>
      </w:r>
      <w:r w:rsidR="00F001C4">
        <w:rPr>
          <w:rFonts w:ascii="Arial" w:hAnsi="Arial" w:cs="Arial"/>
        </w:rPr>
        <w:t xml:space="preserve">. Or, </w:t>
      </w:r>
      <w:bookmarkStart w:id="9" w:name="OLE_LINK5"/>
      <w:r w:rsidR="00F001C4">
        <w:rPr>
          <w:rFonts w:ascii="Arial" w:hAnsi="Arial" w:cs="Arial"/>
        </w:rPr>
        <w:t>different L2 configuration</w:t>
      </w:r>
      <w:r w:rsidR="009C0D9C">
        <w:rPr>
          <w:rFonts w:ascii="Arial" w:hAnsi="Arial" w:cs="Arial"/>
        </w:rPr>
        <w:t>s</w:t>
      </w:r>
      <w:r w:rsidR="00F001C4">
        <w:rPr>
          <w:rFonts w:ascii="Arial" w:hAnsi="Arial" w:cs="Arial"/>
        </w:rPr>
        <w:t xml:space="preserve"> </w:t>
      </w:r>
      <w:r w:rsidR="009C0D9C">
        <w:rPr>
          <w:rFonts w:ascii="Arial" w:hAnsi="Arial" w:cs="Arial"/>
        </w:rPr>
        <w:t>are</w:t>
      </w:r>
      <w:r w:rsidR="00F001C4">
        <w:rPr>
          <w:rFonts w:ascii="Arial" w:hAnsi="Arial" w:cs="Arial"/>
        </w:rPr>
        <w:t xml:space="preserve"> included in </w:t>
      </w:r>
      <w:r>
        <w:rPr>
          <w:rFonts w:ascii="Arial" w:hAnsi="Arial" w:cs="Arial"/>
        </w:rPr>
        <w:t xml:space="preserve">the </w:t>
      </w:r>
      <w:r w:rsidR="00F001C4">
        <w:rPr>
          <w:rFonts w:ascii="Arial" w:hAnsi="Arial" w:cs="Arial"/>
        </w:rPr>
        <w:t xml:space="preserve">candidate cell configuration and the LTM cell switch command MAC CE </w:t>
      </w:r>
      <w:r>
        <w:rPr>
          <w:rFonts w:ascii="Arial" w:hAnsi="Arial" w:cs="Arial"/>
        </w:rPr>
        <w:t>is used to</w:t>
      </w:r>
      <w:r w:rsidR="00F001C4">
        <w:rPr>
          <w:rFonts w:ascii="Arial" w:hAnsi="Arial" w:cs="Arial"/>
        </w:rPr>
        <w:t xml:space="preserve"> indicate which configuration is applied</w:t>
      </w:r>
      <w:bookmarkEnd w:id="9"/>
      <w:r w:rsidR="009C0D9C">
        <w:rPr>
          <w:rFonts w:ascii="Arial" w:hAnsi="Arial" w:cs="Arial"/>
        </w:rPr>
        <w:t>.</w:t>
      </w:r>
      <w:r w:rsidR="00F001C4">
        <w:rPr>
          <w:rFonts w:ascii="Arial" w:hAnsi="Arial" w:cs="Arial"/>
        </w:rPr>
        <w:t xml:space="preserve"> </w:t>
      </w:r>
    </w:p>
    <w:p w14:paraId="6EF9B1D1" w14:textId="77777777" w:rsidR="009C0D9C" w:rsidRDefault="009816F6" w:rsidP="00CB3555">
      <w:pPr>
        <w:spacing w:afterLines="50" w:after="120"/>
        <w:jc w:val="both"/>
        <w:rPr>
          <w:rFonts w:ascii="Arial" w:hAnsi="Arial" w:cs="Arial"/>
          <w:b/>
        </w:rPr>
      </w:pPr>
      <w:r w:rsidRPr="00F324A9">
        <w:rPr>
          <w:rFonts w:ascii="Arial" w:hAnsi="Arial" w:cs="Arial"/>
          <w:b/>
        </w:rPr>
        <w:t xml:space="preserve">Proposal </w:t>
      </w:r>
      <w:r w:rsidR="009074FE">
        <w:rPr>
          <w:rFonts w:ascii="Arial" w:hAnsi="Arial" w:cs="Arial"/>
          <w:b/>
        </w:rPr>
        <w:t>4</w:t>
      </w:r>
      <w:r w:rsidRPr="00F324A9">
        <w:rPr>
          <w:rFonts w:ascii="Arial" w:hAnsi="Arial" w:cs="Arial"/>
          <w:b/>
        </w:rPr>
        <w:t xml:space="preserve">: </w:t>
      </w:r>
      <w:r w:rsidR="002D466B" w:rsidRPr="00F324A9">
        <w:rPr>
          <w:rFonts w:ascii="Arial" w:hAnsi="Arial" w:cs="Arial"/>
          <w:b/>
        </w:rPr>
        <w:t xml:space="preserve">Whether the UE performs L2 reset or not </w:t>
      </w:r>
      <w:r w:rsidR="009C0D9C">
        <w:rPr>
          <w:rFonts w:ascii="Arial" w:hAnsi="Arial" w:cs="Arial"/>
          <w:b/>
        </w:rPr>
        <w:t>can be determined considering the following options:</w:t>
      </w:r>
    </w:p>
    <w:p w14:paraId="43F4A8E9" w14:textId="77777777" w:rsidR="009C0D9C" w:rsidRPr="009C0D9C" w:rsidRDefault="009C0D9C" w:rsidP="00CB3555">
      <w:pPr>
        <w:pStyle w:val="aff4"/>
        <w:numPr>
          <w:ilvl w:val="0"/>
          <w:numId w:val="38"/>
        </w:numPr>
        <w:spacing w:afterLines="50" w:after="120"/>
        <w:jc w:val="both"/>
        <w:rPr>
          <w:rFonts w:ascii="Arial" w:hAnsi="Arial" w:cs="Arial"/>
          <w:b/>
        </w:rPr>
      </w:pPr>
      <w:r w:rsidRPr="009C0D9C">
        <w:rPr>
          <w:rFonts w:ascii="Arial" w:hAnsi="Arial" w:cs="Arial"/>
          <w:b/>
        </w:rPr>
        <w:t xml:space="preserve">Option 1: Whether the UE performs L2 reset or not </w:t>
      </w:r>
      <w:r w:rsidR="002D466B" w:rsidRPr="009C0D9C">
        <w:rPr>
          <w:rFonts w:ascii="Arial" w:hAnsi="Arial" w:cs="Arial"/>
          <w:b/>
        </w:rPr>
        <w:t xml:space="preserve">is included in the </w:t>
      </w:r>
      <w:r w:rsidR="00F001C4" w:rsidRPr="009C0D9C">
        <w:rPr>
          <w:rFonts w:ascii="Arial" w:hAnsi="Arial" w:cs="Arial"/>
          <w:b/>
        </w:rPr>
        <w:t xml:space="preserve">LTM cell switch command </w:t>
      </w:r>
      <w:r w:rsidR="002D466B" w:rsidRPr="009C0D9C">
        <w:rPr>
          <w:rFonts w:ascii="Arial" w:hAnsi="Arial" w:cs="Arial"/>
          <w:b/>
        </w:rPr>
        <w:t>MAC CE</w:t>
      </w:r>
      <w:r w:rsidRPr="009C0D9C">
        <w:rPr>
          <w:rFonts w:ascii="Arial" w:hAnsi="Arial" w:cs="Arial"/>
          <w:b/>
        </w:rPr>
        <w:t>;</w:t>
      </w:r>
    </w:p>
    <w:p w14:paraId="79213728" w14:textId="77777777" w:rsidR="009C0D9C" w:rsidRPr="009C0D9C" w:rsidRDefault="009C0D9C" w:rsidP="00CB3555">
      <w:pPr>
        <w:pStyle w:val="aff4"/>
        <w:numPr>
          <w:ilvl w:val="0"/>
          <w:numId w:val="38"/>
        </w:numPr>
        <w:spacing w:afterLines="50" w:after="120"/>
        <w:jc w:val="both"/>
        <w:rPr>
          <w:rFonts w:ascii="Arial" w:hAnsi="Arial" w:cs="Arial"/>
          <w:b/>
        </w:rPr>
      </w:pPr>
      <w:r w:rsidRPr="009C0D9C">
        <w:rPr>
          <w:rFonts w:ascii="Arial" w:hAnsi="Arial" w:cs="Arial"/>
          <w:b/>
        </w:rPr>
        <w:t>Option 2: The LTM cell switch command MAC CE indicates e.g. intra-DU or inter-DU and the UE determines to perform L2 reset according to the indication;</w:t>
      </w:r>
    </w:p>
    <w:p w14:paraId="669652BE" w14:textId="06FA9E94" w:rsidR="009816F6" w:rsidRPr="009C0D9C" w:rsidRDefault="009C0D9C" w:rsidP="00CB3555">
      <w:pPr>
        <w:pStyle w:val="aff4"/>
        <w:numPr>
          <w:ilvl w:val="0"/>
          <w:numId w:val="38"/>
        </w:numPr>
        <w:spacing w:afterLines="50" w:after="120"/>
        <w:jc w:val="both"/>
        <w:rPr>
          <w:rFonts w:ascii="Arial" w:hAnsi="Arial" w:cs="Arial"/>
          <w:b/>
        </w:rPr>
      </w:pPr>
      <w:r w:rsidRPr="009C0D9C">
        <w:rPr>
          <w:rFonts w:ascii="Arial" w:hAnsi="Arial" w:cs="Arial"/>
          <w:b/>
        </w:rPr>
        <w:t xml:space="preserve">Option 3: Different L2 configurations are included in </w:t>
      </w:r>
      <w:r w:rsidR="00B808DB">
        <w:rPr>
          <w:rFonts w:ascii="Arial" w:hAnsi="Arial" w:cs="Arial"/>
          <w:b/>
        </w:rPr>
        <w:t xml:space="preserve">the </w:t>
      </w:r>
      <w:r w:rsidRPr="009C0D9C">
        <w:rPr>
          <w:rFonts w:ascii="Arial" w:hAnsi="Arial" w:cs="Arial"/>
          <w:b/>
        </w:rPr>
        <w:t>candidate cell configuration and the LTM cell switch command MAC CE can indicate which configuration is applied</w:t>
      </w:r>
      <w:r w:rsidR="002D466B" w:rsidRPr="009C0D9C">
        <w:rPr>
          <w:rFonts w:ascii="Arial" w:hAnsi="Arial" w:cs="Arial"/>
          <w:b/>
        </w:rPr>
        <w:t>.</w:t>
      </w:r>
    </w:p>
    <w:p w14:paraId="5A047B25" w14:textId="27C5E567" w:rsidR="000271F1" w:rsidRDefault="00001368" w:rsidP="00F324A9">
      <w:pPr>
        <w:pStyle w:val="2"/>
        <w:tabs>
          <w:tab w:val="left" w:pos="567"/>
        </w:tabs>
        <w:spacing w:before="120" w:after="120"/>
        <w:ind w:left="576" w:hanging="576"/>
        <w:jc w:val="both"/>
        <w:rPr>
          <w:rFonts w:cs="Arial"/>
        </w:rPr>
      </w:pPr>
      <w:r w:rsidRPr="00F4294E">
        <w:rPr>
          <w:rFonts w:cs="Arial"/>
          <w:lang w:eastAsia="en-US"/>
        </w:rPr>
        <w:t>2.</w:t>
      </w:r>
      <w:r w:rsidR="00AE7E02">
        <w:rPr>
          <w:rFonts w:cs="Arial"/>
          <w:lang w:eastAsia="en-US"/>
        </w:rPr>
        <w:t>3</w:t>
      </w:r>
      <w:r w:rsidRPr="00F4294E">
        <w:rPr>
          <w:rFonts w:cs="Arial"/>
          <w:lang w:eastAsia="en-US"/>
        </w:rPr>
        <w:t xml:space="preserve"> </w:t>
      </w:r>
      <w:r w:rsidR="006056CE" w:rsidRPr="006056CE">
        <w:rPr>
          <w:rFonts w:cs="Arial"/>
        </w:rPr>
        <w:t>LTM completion</w:t>
      </w:r>
      <w:bookmarkStart w:id="10" w:name="_GoBack"/>
      <w:bookmarkEnd w:id="10"/>
    </w:p>
    <w:p w14:paraId="2C6E3E01" w14:textId="153460C6" w:rsidR="00EF3CFF" w:rsidRDefault="00EF3CFF" w:rsidP="00CB3555">
      <w:pPr>
        <w:spacing w:afterLines="50" w:after="120"/>
        <w:jc w:val="both"/>
        <w:rPr>
          <w:rFonts w:ascii="Arial" w:hAnsi="Arial" w:cs="Arial"/>
        </w:rPr>
      </w:pPr>
      <w:r>
        <w:rPr>
          <w:rFonts w:ascii="Arial" w:hAnsi="Arial" w:cs="Arial"/>
        </w:rPr>
        <w:t>At RAN</w:t>
      </w:r>
      <w:r w:rsidR="005B6D80">
        <w:rPr>
          <w:rFonts w:ascii="Arial" w:hAnsi="Arial" w:cs="Arial"/>
        </w:rPr>
        <w:t>2</w:t>
      </w:r>
      <w:r>
        <w:rPr>
          <w:rFonts w:ascii="Arial" w:hAnsi="Arial" w:cs="Arial"/>
        </w:rPr>
        <w:t>#1</w:t>
      </w:r>
      <w:r w:rsidR="005B6D80">
        <w:rPr>
          <w:rFonts w:ascii="Arial" w:hAnsi="Arial" w:cs="Arial"/>
        </w:rPr>
        <w:t>20</w:t>
      </w:r>
      <w:r>
        <w:rPr>
          <w:rFonts w:ascii="Arial" w:hAnsi="Arial" w:cs="Arial"/>
        </w:rPr>
        <w:t xml:space="preserve"> meeting, the figure below is endorsed as baseline for the procedure of LTM:</w:t>
      </w:r>
    </w:p>
    <w:bookmarkStart w:id="11" w:name="_Hlk127353229"/>
    <w:p w14:paraId="1C4D81B6" w14:textId="0D9DA928" w:rsidR="00EF3CFF" w:rsidRPr="00E644C3" w:rsidRDefault="00324FB3" w:rsidP="00F324A9">
      <w:pPr>
        <w:spacing w:afterLines="50" w:after="120"/>
        <w:jc w:val="center"/>
        <w:rPr>
          <w:rFonts w:ascii="Arial" w:hAnsi="Arial" w:cs="Arial"/>
        </w:rPr>
      </w:pPr>
      <w:r>
        <w:object w:dxaOrig="7439" w:dyaOrig="8237" w14:anchorId="4E405C54">
          <v:shape id="_x0000_i1026" type="#_x0000_t75" style="width:343.9pt;height:380.4pt" o:ole="">
            <v:imagedata r:id="rId10" o:title=""/>
          </v:shape>
          <o:OLEObject Type="Embed" ProgID="Visio.Drawing.15" ShapeID="_x0000_i1026" DrawAspect="Content" ObjectID="_1738156558" r:id="rId11"/>
        </w:object>
      </w:r>
      <w:bookmarkEnd w:id="11"/>
    </w:p>
    <w:p w14:paraId="6475D252" w14:textId="31C1C91C" w:rsidR="00EF3CFF" w:rsidRDefault="00EF3CFF" w:rsidP="00F324A9">
      <w:pPr>
        <w:pStyle w:val="TF"/>
      </w:pPr>
      <w:r w:rsidRPr="00095D3C">
        <w:t>Figure</w:t>
      </w:r>
      <w:r w:rsidR="00DF1186">
        <w:t xml:space="preserve"> 2</w:t>
      </w:r>
      <w:r w:rsidRPr="00095D3C">
        <w:t xml:space="preserve">: </w:t>
      </w:r>
      <w:r w:rsidR="005B6D80">
        <w:t>Signalling procedure for LTM</w:t>
      </w:r>
      <w:r>
        <w:t xml:space="preserve"> </w:t>
      </w:r>
      <w:r w:rsidR="002E73B7">
        <w:fldChar w:fldCharType="begin"/>
      </w:r>
      <w:r w:rsidR="002E73B7">
        <w:instrText xml:space="preserve"> REF _Ref127365090 \r \h </w:instrText>
      </w:r>
      <w:r w:rsidR="002E73B7">
        <w:fldChar w:fldCharType="separate"/>
      </w:r>
      <w:r w:rsidR="002E73B7">
        <w:t>[2]</w:t>
      </w:r>
      <w:r w:rsidR="002E73B7">
        <w:fldChar w:fldCharType="end"/>
      </w:r>
    </w:p>
    <w:p w14:paraId="6BC65282" w14:textId="5CE96514" w:rsidR="00324FB3" w:rsidRDefault="000C0DF8" w:rsidP="00CB3555">
      <w:pPr>
        <w:spacing w:afterLines="50" w:after="120"/>
        <w:jc w:val="both"/>
        <w:rPr>
          <w:rFonts w:ascii="Arial" w:hAnsi="Arial" w:cs="Arial"/>
        </w:rPr>
      </w:pPr>
      <w:r>
        <w:rPr>
          <w:rFonts w:ascii="Arial" w:hAnsi="Arial" w:cs="Arial"/>
        </w:rPr>
        <w:t xml:space="preserve">As shown in the figure, </w:t>
      </w:r>
      <w:r w:rsidR="00B808DB">
        <w:rPr>
          <w:rFonts w:ascii="Arial" w:hAnsi="Arial" w:cs="Arial"/>
        </w:rPr>
        <w:t>t</w:t>
      </w:r>
      <w:r w:rsidR="00324FB3" w:rsidRPr="00324FB3">
        <w:rPr>
          <w:rFonts w:ascii="Arial" w:hAnsi="Arial" w:cs="Arial"/>
        </w:rPr>
        <w:t xml:space="preserve">he UE performs L1 measurements on the configured LTM candidate target cell(s) and transmits </w:t>
      </w:r>
      <w:r w:rsidR="00324FB3">
        <w:rPr>
          <w:rFonts w:ascii="Arial" w:hAnsi="Arial" w:cs="Arial"/>
        </w:rPr>
        <w:t>the</w:t>
      </w:r>
      <w:r w:rsidR="00324FB3" w:rsidRPr="00324FB3">
        <w:rPr>
          <w:rFonts w:ascii="Arial" w:hAnsi="Arial" w:cs="Arial"/>
        </w:rPr>
        <w:t xml:space="preserve"> measurement </w:t>
      </w:r>
      <w:r w:rsidR="00324FB3">
        <w:rPr>
          <w:rFonts w:ascii="Arial" w:hAnsi="Arial" w:cs="Arial"/>
        </w:rPr>
        <w:t>results</w:t>
      </w:r>
      <w:r w:rsidR="00324FB3" w:rsidRPr="00324FB3">
        <w:rPr>
          <w:rFonts w:ascii="Arial" w:hAnsi="Arial" w:cs="Arial"/>
        </w:rPr>
        <w:t xml:space="preserve"> to the gNB. The gNB decides to execute LTM cell switch to a target cell</w:t>
      </w:r>
      <w:r w:rsidR="00324FB3">
        <w:rPr>
          <w:rFonts w:ascii="Arial" w:hAnsi="Arial" w:cs="Arial"/>
        </w:rPr>
        <w:t xml:space="preserve"> based on the measurement results</w:t>
      </w:r>
      <w:r w:rsidR="00324FB3" w:rsidRPr="00324FB3">
        <w:rPr>
          <w:rFonts w:ascii="Arial" w:hAnsi="Arial" w:cs="Arial"/>
        </w:rPr>
        <w:t xml:space="preserve"> and transmits a MAC CE triggering LTM cell switch. The UE switches to the configuration of the LTM candidate target cell</w:t>
      </w:r>
      <w:r w:rsidR="00324FB3">
        <w:rPr>
          <w:rFonts w:ascii="Arial" w:hAnsi="Arial" w:cs="Arial"/>
        </w:rPr>
        <w:t xml:space="preserve"> upon receiving the LTM cell switch command MAC CE</w:t>
      </w:r>
      <w:r w:rsidR="00324FB3" w:rsidRPr="00324FB3">
        <w:rPr>
          <w:rFonts w:ascii="Arial" w:hAnsi="Arial" w:cs="Arial"/>
        </w:rPr>
        <w:t xml:space="preserve">. </w:t>
      </w:r>
      <w:r w:rsidR="00324FB3">
        <w:rPr>
          <w:rFonts w:ascii="Arial" w:hAnsi="Arial" w:cs="Arial"/>
        </w:rPr>
        <w:t>After that, t</w:t>
      </w:r>
      <w:r w:rsidR="00324FB3" w:rsidRPr="00324FB3">
        <w:rPr>
          <w:rFonts w:ascii="Arial" w:hAnsi="Arial" w:cs="Arial"/>
        </w:rPr>
        <w:t>he UE indicates successful completion of the LTM cell switch towards target cell.</w:t>
      </w:r>
      <w:r w:rsidR="00324FB3">
        <w:rPr>
          <w:rFonts w:ascii="Arial" w:hAnsi="Arial" w:cs="Arial"/>
        </w:rPr>
        <w:t xml:space="preserve"> However, there is no conclusion whether an uplink signal or message is used to indicate </w:t>
      </w:r>
      <w:r w:rsidR="00B808DB">
        <w:rPr>
          <w:rFonts w:ascii="Arial" w:hAnsi="Arial" w:cs="Arial"/>
        </w:rPr>
        <w:t xml:space="preserve">the </w:t>
      </w:r>
      <w:r w:rsidR="00324FB3">
        <w:rPr>
          <w:rFonts w:ascii="Arial" w:hAnsi="Arial" w:cs="Arial"/>
        </w:rPr>
        <w:t>successful completion.</w:t>
      </w:r>
    </w:p>
    <w:p w14:paraId="51F2E85D" w14:textId="5451959E" w:rsidR="00324FB3" w:rsidRPr="00324FB3" w:rsidRDefault="00324FB3" w:rsidP="00CB3555">
      <w:pPr>
        <w:spacing w:afterLines="50" w:after="120"/>
        <w:jc w:val="both"/>
        <w:rPr>
          <w:rFonts w:ascii="Arial" w:hAnsi="Arial" w:cs="Arial"/>
          <w:lang w:eastAsia="zh-CN"/>
        </w:rPr>
      </w:pPr>
      <w:r>
        <w:rPr>
          <w:rFonts w:ascii="Arial" w:hAnsi="Arial" w:cs="Arial"/>
          <w:lang w:eastAsia="zh-CN"/>
        </w:rPr>
        <w:t>In addition, a</w:t>
      </w:r>
      <w:r>
        <w:rPr>
          <w:rFonts w:ascii="Arial" w:hAnsi="Arial" w:cs="Arial"/>
        </w:rPr>
        <w:t xml:space="preserve">fter </w:t>
      </w:r>
      <w:r w:rsidRPr="00B93216">
        <w:rPr>
          <w:rFonts w:ascii="Arial" w:hAnsi="Arial" w:cs="Arial"/>
        </w:rPr>
        <w:t>UE access</w:t>
      </w:r>
      <w:r>
        <w:rPr>
          <w:rFonts w:ascii="Arial" w:hAnsi="Arial" w:cs="Arial"/>
        </w:rPr>
        <w:t>es</w:t>
      </w:r>
      <w:r w:rsidRPr="00B93216">
        <w:rPr>
          <w:rFonts w:ascii="Arial" w:hAnsi="Arial" w:cs="Arial"/>
        </w:rPr>
        <w:t xml:space="preserve"> to the target cell</w:t>
      </w:r>
      <w:r>
        <w:rPr>
          <w:rFonts w:ascii="Arial" w:hAnsi="Arial" w:cs="Arial"/>
        </w:rPr>
        <w:t>, t</w:t>
      </w:r>
      <w:r w:rsidRPr="00B93216">
        <w:rPr>
          <w:rFonts w:ascii="Arial" w:hAnsi="Arial" w:cs="Arial"/>
        </w:rPr>
        <w:t>he gNB-DU indicates the gNB-CU about the UE successful access to the target cell</w:t>
      </w:r>
      <w:r>
        <w:rPr>
          <w:rFonts w:ascii="Arial" w:hAnsi="Arial" w:cs="Arial"/>
        </w:rPr>
        <w:t xml:space="preserve">, as RAN3 described. So, there is no need to indicate </w:t>
      </w:r>
      <w:r w:rsidRPr="00324FB3">
        <w:rPr>
          <w:rFonts w:ascii="Arial" w:hAnsi="Arial" w:cs="Arial"/>
        </w:rPr>
        <w:t>successful completion of the LTM cell switch</w:t>
      </w:r>
      <w:r w:rsidR="00954EC3">
        <w:rPr>
          <w:rFonts w:ascii="Arial" w:hAnsi="Arial" w:cs="Arial"/>
        </w:rPr>
        <w:t xml:space="preserve"> to gNB-CU</w:t>
      </w:r>
      <w:r>
        <w:rPr>
          <w:rFonts w:ascii="Arial" w:hAnsi="Arial" w:cs="Arial"/>
        </w:rPr>
        <w:t xml:space="preserve"> by the UE. </w:t>
      </w:r>
      <w:r w:rsidR="00954EC3">
        <w:rPr>
          <w:rFonts w:ascii="Arial" w:hAnsi="Arial" w:cs="Arial"/>
        </w:rPr>
        <w:t>Based on this</w:t>
      </w:r>
      <w:r>
        <w:rPr>
          <w:rFonts w:ascii="Arial" w:hAnsi="Arial" w:cs="Arial"/>
        </w:rPr>
        <w:t>, lower-layer indication instead of RRC message is used for the UE to indicate the successful completion to gNB-DU.</w:t>
      </w:r>
      <w:r w:rsidR="00954EC3">
        <w:rPr>
          <w:rFonts w:ascii="Arial" w:hAnsi="Arial" w:cs="Arial"/>
        </w:rPr>
        <w:t xml:space="preserve"> Considering LTM cell switch command is transferred by MAC layer, a MAC CE can be used to indicate the successful completion of the LTM cell switch to gNB.</w:t>
      </w:r>
    </w:p>
    <w:p w14:paraId="5481EF91" w14:textId="1FA54300" w:rsidR="008011D7" w:rsidRPr="008011D7" w:rsidRDefault="008011D7" w:rsidP="00CB3555">
      <w:pPr>
        <w:spacing w:afterLines="50" w:after="120"/>
        <w:jc w:val="both"/>
        <w:rPr>
          <w:rFonts w:ascii="Arial" w:hAnsi="Arial" w:cs="Arial"/>
          <w:b/>
        </w:rPr>
      </w:pPr>
      <w:r w:rsidRPr="008011D7">
        <w:rPr>
          <w:rFonts w:ascii="Arial" w:hAnsi="Arial" w:cs="Arial"/>
          <w:b/>
        </w:rPr>
        <w:t xml:space="preserve">Proposal </w:t>
      </w:r>
      <w:r w:rsidR="009074FE">
        <w:rPr>
          <w:rFonts w:ascii="Arial" w:hAnsi="Arial" w:cs="Arial"/>
          <w:b/>
        </w:rPr>
        <w:t>5</w:t>
      </w:r>
      <w:r w:rsidRPr="008011D7">
        <w:rPr>
          <w:rFonts w:ascii="Arial" w:hAnsi="Arial" w:cs="Arial"/>
          <w:b/>
        </w:rPr>
        <w:t>:</w:t>
      </w:r>
      <w:r w:rsidR="00B224EC" w:rsidRPr="00B224EC">
        <w:rPr>
          <w:rFonts w:ascii="Arial" w:hAnsi="Arial" w:cs="Arial"/>
          <w:b/>
        </w:rPr>
        <w:t xml:space="preserve"> The gNB-DU</w:t>
      </w:r>
      <w:r w:rsidR="00954EC3">
        <w:rPr>
          <w:rFonts w:ascii="Arial" w:hAnsi="Arial" w:cs="Arial"/>
          <w:b/>
        </w:rPr>
        <w:t xml:space="preserve"> or gNB</w:t>
      </w:r>
      <w:r w:rsidR="00B224EC" w:rsidRPr="00B224EC">
        <w:rPr>
          <w:rFonts w:ascii="Arial" w:hAnsi="Arial" w:cs="Arial"/>
          <w:b/>
        </w:rPr>
        <w:t xml:space="preserve"> can detect the UE access to the target cell based on an explicit indication in MAC CE</w:t>
      </w:r>
      <w:r w:rsidR="007F0749">
        <w:rPr>
          <w:rFonts w:ascii="Arial" w:hAnsi="Arial" w:cs="Arial"/>
          <w:b/>
        </w:rPr>
        <w:t xml:space="preserve"> or</w:t>
      </w:r>
      <w:r w:rsidR="007F0749" w:rsidRPr="007F0749">
        <w:rPr>
          <w:rFonts w:ascii="Arial" w:hAnsi="Arial" w:cs="Arial"/>
          <w:b/>
        </w:rPr>
        <w:t xml:space="preserve"> an uplink signal</w:t>
      </w:r>
      <w:r w:rsidRPr="008011D7">
        <w:rPr>
          <w:rFonts w:ascii="Arial" w:hAnsi="Arial" w:cs="Arial"/>
          <w:b/>
        </w:rPr>
        <w:t>.</w:t>
      </w:r>
    </w:p>
    <w:p w14:paraId="00918CC2" w14:textId="6DA4BAB3" w:rsidR="00877A98" w:rsidRPr="00F4294E" w:rsidRDefault="009B2285" w:rsidP="00F324A9">
      <w:pPr>
        <w:pStyle w:val="1"/>
        <w:spacing w:before="0" w:after="0" w:line="360" w:lineRule="auto"/>
        <w:jc w:val="both"/>
        <w:rPr>
          <w:rFonts w:eastAsia="宋体" w:cs="Arial"/>
          <w:lang w:eastAsia="zh-CN"/>
        </w:rPr>
      </w:pPr>
      <w:r>
        <w:rPr>
          <w:rFonts w:eastAsia="宋体" w:cs="Arial"/>
          <w:lang w:eastAsia="zh-CN"/>
        </w:rPr>
        <w:t xml:space="preserve">3. </w:t>
      </w:r>
      <w:r w:rsidR="00877A98" w:rsidRPr="00F4294E">
        <w:rPr>
          <w:rFonts w:eastAsia="宋体" w:cs="Arial"/>
          <w:lang w:eastAsia="zh-CN"/>
        </w:rPr>
        <w:t>Conclusion</w:t>
      </w:r>
    </w:p>
    <w:p w14:paraId="6AD18D1F" w14:textId="4A2A3CF7" w:rsidR="00B17C56" w:rsidRDefault="006D60DF" w:rsidP="00CB3555">
      <w:pPr>
        <w:spacing w:afterLines="50" w:after="120"/>
        <w:jc w:val="both"/>
        <w:rPr>
          <w:rFonts w:ascii="Arial" w:hAnsi="Arial" w:cs="Arial"/>
        </w:rPr>
      </w:pPr>
      <w:bookmarkStart w:id="12" w:name="OLE_LINK3"/>
      <w:r w:rsidRPr="00F4294E">
        <w:rPr>
          <w:rFonts w:ascii="Arial" w:hAnsi="Arial" w:cs="Arial"/>
        </w:rPr>
        <w:t xml:space="preserve">In this contribution, </w:t>
      </w:r>
      <w:r w:rsidR="00E91E43" w:rsidRPr="00F4294E">
        <w:rPr>
          <w:rFonts w:ascii="Arial" w:hAnsi="Arial" w:cs="Arial"/>
        </w:rPr>
        <w:t>we have some discussions on</w:t>
      </w:r>
      <w:r w:rsidR="00251CFF" w:rsidRPr="00F4294E">
        <w:rPr>
          <w:rFonts w:ascii="Arial" w:hAnsi="Arial" w:cs="Arial"/>
        </w:rPr>
        <w:t xml:space="preserve"> </w:t>
      </w:r>
      <w:r w:rsidR="00794AAF">
        <w:rPr>
          <w:rFonts w:ascii="Arial" w:hAnsi="Arial" w:cs="Arial"/>
        </w:rPr>
        <w:t xml:space="preserve">cell switch for </w:t>
      </w:r>
      <w:r w:rsidR="00764195" w:rsidRPr="00F4294E">
        <w:rPr>
          <w:rFonts w:ascii="Arial" w:hAnsi="Arial" w:cs="Arial"/>
        </w:rPr>
        <w:t xml:space="preserve">L1/L2 </w:t>
      </w:r>
      <w:r w:rsidR="00794AAF">
        <w:rPr>
          <w:rFonts w:ascii="Arial" w:hAnsi="Arial" w:cs="Arial"/>
        </w:rPr>
        <w:t>triggered</w:t>
      </w:r>
      <w:r w:rsidR="00585A37" w:rsidRPr="00F4294E">
        <w:rPr>
          <w:rFonts w:ascii="Arial" w:hAnsi="Arial" w:cs="Arial"/>
        </w:rPr>
        <w:t xml:space="preserve"> </w:t>
      </w:r>
      <w:r w:rsidR="00764195" w:rsidRPr="00F4294E">
        <w:rPr>
          <w:rFonts w:ascii="Arial" w:hAnsi="Arial" w:cs="Arial"/>
        </w:rPr>
        <w:t xml:space="preserve">mobility </w:t>
      </w:r>
      <w:r w:rsidR="004E1D52" w:rsidRPr="00F4294E">
        <w:rPr>
          <w:rFonts w:ascii="Arial" w:hAnsi="Arial" w:cs="Arial"/>
        </w:rPr>
        <w:t>and the following proposals are made:</w:t>
      </w:r>
      <w:r w:rsidR="00764195" w:rsidRPr="00F4294E">
        <w:rPr>
          <w:rFonts w:ascii="Arial" w:hAnsi="Arial" w:cs="Arial"/>
        </w:rPr>
        <w:t xml:space="preserve"> </w:t>
      </w:r>
    </w:p>
    <w:p w14:paraId="57F1E109" w14:textId="5FE6F907" w:rsidR="007E44C4" w:rsidRPr="00BF787B" w:rsidRDefault="009074FE" w:rsidP="00CB3555">
      <w:pPr>
        <w:spacing w:afterLines="50" w:after="120"/>
        <w:jc w:val="both"/>
        <w:rPr>
          <w:rFonts w:ascii="Arial" w:hAnsi="Arial" w:cs="Arial"/>
          <w:u w:val="single"/>
        </w:rPr>
      </w:pPr>
      <w:r w:rsidRPr="009074FE">
        <w:rPr>
          <w:rFonts w:ascii="Arial" w:hAnsi="Arial" w:cs="Arial"/>
          <w:u w:val="single"/>
        </w:rPr>
        <w:t>SCell activation/deactivation</w:t>
      </w:r>
    </w:p>
    <w:p w14:paraId="2F569CEA" w14:textId="5ED14867" w:rsidR="00BC6DAD" w:rsidRPr="00D01AEE" w:rsidRDefault="00BC6DAD" w:rsidP="00CB3555">
      <w:pPr>
        <w:spacing w:afterLines="50" w:after="120"/>
        <w:jc w:val="both"/>
        <w:rPr>
          <w:rFonts w:ascii="Arial" w:hAnsi="Arial" w:cs="Arial"/>
          <w:b/>
        </w:rPr>
      </w:pPr>
      <w:r w:rsidRPr="00D01AEE">
        <w:rPr>
          <w:rFonts w:ascii="Arial" w:hAnsi="Arial" w:cs="Arial"/>
          <w:b/>
        </w:rPr>
        <w:lastRenderedPageBreak/>
        <w:t xml:space="preserve">Proposal </w:t>
      </w:r>
      <w:r>
        <w:rPr>
          <w:rFonts w:ascii="Arial" w:hAnsi="Arial" w:cs="Arial"/>
          <w:b/>
        </w:rPr>
        <w:t>1</w:t>
      </w:r>
      <w:r w:rsidRPr="00D01AEE">
        <w:rPr>
          <w:rFonts w:ascii="Arial" w:hAnsi="Arial" w:cs="Arial"/>
          <w:b/>
        </w:rPr>
        <w:t xml:space="preserve">: </w:t>
      </w:r>
      <w:r>
        <w:rPr>
          <w:rFonts w:ascii="Arial" w:hAnsi="Arial" w:cs="Arial"/>
          <w:b/>
        </w:rPr>
        <w:t>E</w:t>
      </w:r>
      <w:r w:rsidRPr="00D01AEE">
        <w:rPr>
          <w:rFonts w:ascii="Arial" w:hAnsi="Arial" w:cs="Arial"/>
          <w:b/>
        </w:rPr>
        <w:t xml:space="preserve">xisting SCell activation/deactivation mechanisms </w:t>
      </w:r>
      <w:r w:rsidR="000E553D">
        <w:rPr>
          <w:rFonts w:ascii="Arial" w:hAnsi="Arial" w:cs="Arial"/>
          <w:b/>
        </w:rPr>
        <w:t xml:space="preserve">are supported for CA configuration after </w:t>
      </w:r>
      <w:proofErr w:type="spellStart"/>
      <w:r w:rsidR="000E553D">
        <w:rPr>
          <w:rFonts w:ascii="Arial" w:hAnsi="Arial" w:cs="Arial"/>
          <w:b/>
        </w:rPr>
        <w:t>SpCell</w:t>
      </w:r>
      <w:proofErr w:type="spellEnd"/>
      <w:r w:rsidR="000E553D">
        <w:rPr>
          <w:rFonts w:ascii="Arial" w:hAnsi="Arial" w:cs="Arial"/>
          <w:b/>
        </w:rPr>
        <w:t xml:space="preserve"> change by the LTM</w:t>
      </w:r>
      <w:r>
        <w:rPr>
          <w:rFonts w:ascii="Arial" w:hAnsi="Arial" w:cs="Arial"/>
          <w:b/>
        </w:rPr>
        <w:t>.</w:t>
      </w:r>
    </w:p>
    <w:p w14:paraId="28CE88FD" w14:textId="4A28DF36" w:rsidR="00BC6DAD" w:rsidRDefault="00BC6DAD" w:rsidP="00CB3555">
      <w:pPr>
        <w:spacing w:afterLines="50" w:after="120"/>
        <w:jc w:val="both"/>
        <w:rPr>
          <w:rFonts w:ascii="Arial" w:hAnsi="Arial" w:cs="Arial"/>
          <w:b/>
        </w:rPr>
      </w:pPr>
      <w:r w:rsidRPr="00D4561F">
        <w:rPr>
          <w:rFonts w:ascii="Arial" w:hAnsi="Arial" w:cs="Arial"/>
          <w:b/>
        </w:rPr>
        <w:t xml:space="preserve">Proposal </w:t>
      </w:r>
      <w:r>
        <w:rPr>
          <w:rFonts w:ascii="Arial" w:hAnsi="Arial" w:cs="Arial"/>
          <w:b/>
        </w:rPr>
        <w:t>2</w:t>
      </w:r>
      <w:r w:rsidRPr="00D4561F">
        <w:rPr>
          <w:rFonts w:ascii="Arial" w:hAnsi="Arial" w:cs="Arial"/>
          <w:b/>
        </w:rPr>
        <w:t xml:space="preserve">: </w:t>
      </w:r>
      <w:r w:rsidR="000E553D">
        <w:rPr>
          <w:rFonts w:ascii="Arial" w:hAnsi="Arial" w:cs="Arial"/>
          <w:b/>
        </w:rPr>
        <w:t xml:space="preserve">In addition to existing </w:t>
      </w:r>
      <w:proofErr w:type="spellStart"/>
      <w:r w:rsidR="000E553D" w:rsidRPr="00D01AEE">
        <w:rPr>
          <w:rFonts w:ascii="Arial" w:hAnsi="Arial" w:cs="Arial"/>
          <w:b/>
        </w:rPr>
        <w:t>SCell</w:t>
      </w:r>
      <w:proofErr w:type="spellEnd"/>
      <w:r w:rsidR="000E553D" w:rsidRPr="00D01AEE">
        <w:rPr>
          <w:rFonts w:ascii="Arial" w:hAnsi="Arial" w:cs="Arial"/>
          <w:b/>
        </w:rPr>
        <w:t xml:space="preserve"> activation/deactivation mechanisms</w:t>
      </w:r>
      <w:r w:rsidR="000E553D">
        <w:rPr>
          <w:rFonts w:ascii="Arial" w:hAnsi="Arial" w:cs="Arial"/>
          <w:b/>
        </w:rPr>
        <w:t>,</w:t>
      </w:r>
      <w:r w:rsidR="000E553D" w:rsidRPr="003C5DF9">
        <w:rPr>
          <w:rFonts w:ascii="Arial" w:hAnsi="Arial" w:cs="Arial"/>
          <w:b/>
        </w:rPr>
        <w:t xml:space="preserve"> </w:t>
      </w:r>
      <w:r w:rsidR="000E553D">
        <w:rPr>
          <w:rFonts w:ascii="Arial" w:hAnsi="Arial" w:cs="Arial"/>
          <w:b/>
        </w:rPr>
        <w:t>t</w:t>
      </w:r>
      <w:r w:rsidR="000E553D" w:rsidRPr="003C5DF9">
        <w:rPr>
          <w:rFonts w:ascii="Arial" w:hAnsi="Arial" w:cs="Arial"/>
          <w:b/>
        </w:rPr>
        <w:t xml:space="preserve">he </w:t>
      </w:r>
      <w:proofErr w:type="spellStart"/>
      <w:r w:rsidRPr="003C5DF9">
        <w:rPr>
          <w:rFonts w:ascii="Arial" w:hAnsi="Arial" w:cs="Arial"/>
          <w:b/>
        </w:rPr>
        <w:t>SCell</w:t>
      </w:r>
      <w:proofErr w:type="spellEnd"/>
      <w:r w:rsidRPr="003C5DF9">
        <w:rPr>
          <w:rFonts w:ascii="Arial" w:hAnsi="Arial" w:cs="Arial"/>
          <w:b/>
        </w:rPr>
        <w:t xml:space="preserve"> activation/</w:t>
      </w:r>
      <w:r w:rsidR="00D27FD4">
        <w:rPr>
          <w:rFonts w:ascii="Arial" w:hAnsi="Arial" w:cs="Arial"/>
          <w:b/>
        </w:rPr>
        <w:t xml:space="preserve"> </w:t>
      </w:r>
      <w:r w:rsidRPr="003C5DF9">
        <w:rPr>
          <w:rFonts w:ascii="Arial" w:hAnsi="Arial" w:cs="Arial"/>
          <w:b/>
        </w:rPr>
        <w:t xml:space="preserve">deactivation state can be </w:t>
      </w:r>
      <w:r>
        <w:rPr>
          <w:rFonts w:ascii="Arial" w:hAnsi="Arial" w:cs="Arial"/>
          <w:b/>
        </w:rPr>
        <w:t>included</w:t>
      </w:r>
      <w:r w:rsidRPr="003C5DF9">
        <w:rPr>
          <w:rFonts w:ascii="Arial" w:hAnsi="Arial" w:cs="Arial"/>
          <w:b/>
        </w:rPr>
        <w:t xml:space="preserve"> </w:t>
      </w:r>
      <w:r>
        <w:rPr>
          <w:rFonts w:ascii="Arial" w:hAnsi="Arial" w:cs="Arial"/>
          <w:b/>
        </w:rPr>
        <w:t>in</w:t>
      </w:r>
      <w:r w:rsidRPr="003C5DF9">
        <w:rPr>
          <w:rFonts w:ascii="Arial" w:hAnsi="Arial" w:cs="Arial"/>
          <w:b/>
        </w:rPr>
        <w:t xml:space="preserve"> the </w:t>
      </w:r>
      <w:r w:rsidR="000E553D">
        <w:rPr>
          <w:rFonts w:ascii="Arial" w:hAnsi="Arial" w:cs="Arial"/>
          <w:b/>
        </w:rPr>
        <w:t>LTM cell switch command</w:t>
      </w:r>
      <w:r w:rsidR="000E553D" w:rsidRPr="003C5DF9">
        <w:rPr>
          <w:rFonts w:ascii="Arial" w:hAnsi="Arial" w:cs="Arial"/>
          <w:b/>
        </w:rPr>
        <w:t xml:space="preserve"> </w:t>
      </w:r>
      <w:r w:rsidRPr="003C5DF9">
        <w:rPr>
          <w:rFonts w:ascii="Arial" w:hAnsi="Arial" w:cs="Arial"/>
          <w:b/>
        </w:rPr>
        <w:t>MAC CE</w:t>
      </w:r>
      <w:r w:rsidR="00CB3555">
        <w:rPr>
          <w:rFonts w:ascii="Arial" w:hAnsi="Arial" w:cs="Arial"/>
          <w:b/>
        </w:rPr>
        <w:t xml:space="preserve"> </w:t>
      </w:r>
      <w:r w:rsidR="000E553D">
        <w:rPr>
          <w:rFonts w:ascii="Arial" w:hAnsi="Arial" w:cs="Arial"/>
          <w:b/>
        </w:rPr>
        <w:t>so that</w:t>
      </w:r>
      <w:r w:rsidRPr="003C5DF9">
        <w:rPr>
          <w:rFonts w:ascii="Arial" w:hAnsi="Arial" w:cs="Arial"/>
          <w:b/>
        </w:rPr>
        <w:t xml:space="preserve"> the </w:t>
      </w:r>
      <w:proofErr w:type="spellStart"/>
      <w:r w:rsidRPr="003C5DF9">
        <w:rPr>
          <w:rFonts w:ascii="Arial" w:hAnsi="Arial" w:cs="Arial"/>
          <w:b/>
        </w:rPr>
        <w:t>SCell</w:t>
      </w:r>
      <w:proofErr w:type="spellEnd"/>
      <w:r w:rsidRPr="003C5DF9">
        <w:rPr>
          <w:rFonts w:ascii="Arial" w:hAnsi="Arial" w:cs="Arial"/>
          <w:b/>
        </w:rPr>
        <w:t xml:space="preserve"> activation/deactivation </w:t>
      </w:r>
      <w:r>
        <w:rPr>
          <w:rFonts w:ascii="Arial" w:hAnsi="Arial" w:cs="Arial"/>
          <w:b/>
        </w:rPr>
        <w:t>will</w:t>
      </w:r>
      <w:r w:rsidRPr="003C5DF9">
        <w:rPr>
          <w:rFonts w:ascii="Arial" w:hAnsi="Arial" w:cs="Arial"/>
          <w:b/>
        </w:rPr>
        <w:t xml:space="preserve"> be performed simultaneously with </w:t>
      </w:r>
      <w:proofErr w:type="spellStart"/>
      <w:r w:rsidR="000E553D">
        <w:rPr>
          <w:rFonts w:ascii="Arial" w:hAnsi="Arial" w:cs="Arial"/>
          <w:b/>
        </w:rPr>
        <w:t>SpCell</w:t>
      </w:r>
      <w:proofErr w:type="spellEnd"/>
      <w:r w:rsidR="000E553D">
        <w:rPr>
          <w:rFonts w:ascii="Arial" w:hAnsi="Arial" w:cs="Arial"/>
          <w:b/>
        </w:rPr>
        <w:t xml:space="preserve"> change</w:t>
      </w:r>
      <w:r>
        <w:rPr>
          <w:rFonts w:ascii="Arial" w:hAnsi="Arial" w:cs="Arial"/>
          <w:b/>
        </w:rPr>
        <w:t>.</w:t>
      </w:r>
    </w:p>
    <w:p w14:paraId="7552F5BA" w14:textId="0B8A1A79" w:rsidR="007E44C4" w:rsidRPr="00BF787B" w:rsidRDefault="0053578E" w:rsidP="00CB3555">
      <w:pPr>
        <w:spacing w:afterLines="50" w:after="120"/>
        <w:jc w:val="both"/>
        <w:rPr>
          <w:rFonts w:ascii="Arial" w:hAnsi="Arial" w:cs="Arial"/>
          <w:u w:val="single"/>
        </w:rPr>
      </w:pPr>
      <w:r w:rsidRPr="0053578E">
        <w:rPr>
          <w:rFonts w:ascii="Arial" w:hAnsi="Arial" w:cs="Arial"/>
          <w:u w:val="single"/>
        </w:rPr>
        <w:t>UE processing after receiving cell switch command</w:t>
      </w:r>
    </w:p>
    <w:p w14:paraId="65BD7BAC" w14:textId="42ED5A69" w:rsidR="00794AAF" w:rsidRDefault="00794AAF" w:rsidP="00CB3555">
      <w:pPr>
        <w:spacing w:afterLines="50" w:after="120"/>
        <w:jc w:val="both"/>
        <w:rPr>
          <w:rFonts w:ascii="Arial" w:hAnsi="Arial" w:cs="Arial"/>
          <w:b/>
        </w:rPr>
      </w:pPr>
      <w:r w:rsidRPr="00D4561F">
        <w:rPr>
          <w:rFonts w:ascii="Arial" w:hAnsi="Arial" w:cs="Arial"/>
          <w:b/>
        </w:rPr>
        <w:t xml:space="preserve">Proposal </w:t>
      </w:r>
      <w:r w:rsidR="009074FE">
        <w:rPr>
          <w:rFonts w:ascii="Arial" w:hAnsi="Arial" w:cs="Arial"/>
          <w:b/>
        </w:rPr>
        <w:t>3</w:t>
      </w:r>
      <w:r w:rsidRPr="00D4561F">
        <w:rPr>
          <w:rFonts w:ascii="Arial" w:hAnsi="Arial" w:cs="Arial"/>
          <w:b/>
        </w:rPr>
        <w:t>:</w:t>
      </w:r>
      <w:r w:rsidRPr="00AD66BE">
        <w:rPr>
          <w:rFonts w:ascii="Arial" w:hAnsi="Arial" w:cs="Arial"/>
          <w:b/>
        </w:rPr>
        <w:t xml:space="preserve"> PDCP data recovery </w:t>
      </w:r>
      <w:r w:rsidR="000E553D">
        <w:rPr>
          <w:rFonts w:ascii="Arial" w:hAnsi="Arial" w:cs="Arial"/>
          <w:b/>
        </w:rPr>
        <w:t>for DRB and SRB</w:t>
      </w:r>
      <w:r w:rsidR="000E553D" w:rsidRPr="00F324A9">
        <w:rPr>
          <w:rFonts w:ascii="Arial" w:hAnsi="Arial" w:cs="Arial"/>
          <w:b/>
        </w:rPr>
        <w:t xml:space="preserve"> </w:t>
      </w:r>
      <w:r>
        <w:rPr>
          <w:rFonts w:ascii="Arial" w:hAnsi="Arial" w:cs="Arial"/>
          <w:b/>
        </w:rPr>
        <w:t xml:space="preserve">will be </w:t>
      </w:r>
      <w:r w:rsidRPr="00AD66BE">
        <w:rPr>
          <w:rFonts w:ascii="Arial" w:hAnsi="Arial" w:cs="Arial"/>
          <w:b/>
        </w:rPr>
        <w:t>perform</w:t>
      </w:r>
      <w:r>
        <w:rPr>
          <w:rFonts w:ascii="Arial" w:hAnsi="Arial" w:cs="Arial"/>
          <w:b/>
        </w:rPr>
        <w:t>ed</w:t>
      </w:r>
      <w:r w:rsidRPr="00AD66BE">
        <w:rPr>
          <w:rFonts w:ascii="Arial" w:hAnsi="Arial" w:cs="Arial"/>
          <w:b/>
        </w:rPr>
        <w:t xml:space="preserve"> after receiving </w:t>
      </w:r>
      <w:r w:rsidR="000E553D">
        <w:rPr>
          <w:rFonts w:ascii="Arial" w:hAnsi="Arial" w:cs="Arial"/>
          <w:b/>
        </w:rPr>
        <w:t>the LTM</w:t>
      </w:r>
      <w:r w:rsidR="000E553D" w:rsidRPr="00AD66BE">
        <w:rPr>
          <w:rFonts w:ascii="Arial" w:hAnsi="Arial" w:cs="Arial"/>
          <w:b/>
        </w:rPr>
        <w:t xml:space="preserve"> </w:t>
      </w:r>
      <w:r w:rsidRPr="00AD66BE">
        <w:rPr>
          <w:rFonts w:ascii="Arial" w:hAnsi="Arial" w:cs="Arial"/>
          <w:b/>
        </w:rPr>
        <w:t>cell switch command when configured.</w:t>
      </w:r>
    </w:p>
    <w:p w14:paraId="324D6A14" w14:textId="0C079838" w:rsidR="000E553D" w:rsidRDefault="00794AAF" w:rsidP="00CB3555">
      <w:pPr>
        <w:spacing w:afterLines="50" w:after="120"/>
        <w:jc w:val="both"/>
        <w:rPr>
          <w:rFonts w:ascii="Arial" w:hAnsi="Arial" w:cs="Arial"/>
          <w:b/>
        </w:rPr>
      </w:pPr>
      <w:r w:rsidRPr="00D4561F">
        <w:rPr>
          <w:rFonts w:ascii="Arial" w:hAnsi="Arial" w:cs="Arial"/>
          <w:b/>
        </w:rPr>
        <w:t xml:space="preserve">Proposal </w:t>
      </w:r>
      <w:r w:rsidR="009074FE">
        <w:rPr>
          <w:rFonts w:ascii="Arial" w:hAnsi="Arial" w:cs="Arial"/>
          <w:b/>
        </w:rPr>
        <w:t>4</w:t>
      </w:r>
      <w:r w:rsidRPr="00D4561F">
        <w:rPr>
          <w:rFonts w:ascii="Arial" w:hAnsi="Arial" w:cs="Arial"/>
          <w:b/>
        </w:rPr>
        <w:t xml:space="preserve">: </w:t>
      </w:r>
      <w:r w:rsidRPr="002D466B">
        <w:rPr>
          <w:rFonts w:ascii="Arial" w:hAnsi="Arial" w:cs="Arial"/>
          <w:b/>
        </w:rPr>
        <w:t xml:space="preserve">Whether the UE performs </w:t>
      </w:r>
      <w:r>
        <w:rPr>
          <w:rFonts w:ascii="Arial" w:hAnsi="Arial" w:cs="Arial"/>
          <w:b/>
        </w:rPr>
        <w:t>L2 reset</w:t>
      </w:r>
      <w:r w:rsidRPr="002D466B">
        <w:rPr>
          <w:rFonts w:ascii="Arial" w:hAnsi="Arial" w:cs="Arial"/>
          <w:b/>
        </w:rPr>
        <w:t xml:space="preserve"> </w:t>
      </w:r>
      <w:r>
        <w:rPr>
          <w:rFonts w:ascii="Arial" w:hAnsi="Arial" w:cs="Arial"/>
          <w:b/>
        </w:rPr>
        <w:t xml:space="preserve">or not </w:t>
      </w:r>
      <w:r w:rsidR="000E553D">
        <w:rPr>
          <w:rFonts w:ascii="Arial" w:hAnsi="Arial" w:cs="Arial"/>
          <w:b/>
        </w:rPr>
        <w:t>can be determined considering the following options:</w:t>
      </w:r>
    </w:p>
    <w:p w14:paraId="5EEB4D64" w14:textId="77777777" w:rsidR="000E553D" w:rsidRPr="009C0D9C" w:rsidRDefault="000E553D" w:rsidP="00CB3555">
      <w:pPr>
        <w:pStyle w:val="aff4"/>
        <w:numPr>
          <w:ilvl w:val="0"/>
          <w:numId w:val="38"/>
        </w:numPr>
        <w:spacing w:afterLines="50" w:after="120"/>
        <w:jc w:val="both"/>
        <w:rPr>
          <w:rFonts w:ascii="Arial" w:hAnsi="Arial" w:cs="Arial"/>
          <w:b/>
        </w:rPr>
      </w:pPr>
      <w:r w:rsidRPr="009C0D9C">
        <w:rPr>
          <w:rFonts w:ascii="Arial" w:hAnsi="Arial" w:cs="Arial"/>
          <w:b/>
        </w:rPr>
        <w:t>Option 1: Whether the UE performs L2 reset or not is included in the LTM cell switch command MAC CE;</w:t>
      </w:r>
    </w:p>
    <w:p w14:paraId="0404E427" w14:textId="77777777" w:rsidR="000E553D" w:rsidRPr="009C0D9C" w:rsidRDefault="000E553D" w:rsidP="00CB3555">
      <w:pPr>
        <w:pStyle w:val="aff4"/>
        <w:numPr>
          <w:ilvl w:val="0"/>
          <w:numId w:val="38"/>
        </w:numPr>
        <w:spacing w:afterLines="50" w:after="120"/>
        <w:jc w:val="both"/>
        <w:rPr>
          <w:rFonts w:ascii="Arial" w:hAnsi="Arial" w:cs="Arial"/>
          <w:b/>
        </w:rPr>
      </w:pPr>
      <w:r w:rsidRPr="009C0D9C">
        <w:rPr>
          <w:rFonts w:ascii="Arial" w:hAnsi="Arial" w:cs="Arial"/>
          <w:b/>
        </w:rPr>
        <w:t>Option 2: The LTM cell switch command MAC CE indicates e.g. intra-DU or inter-DU and the UE determines to perform L2 reset according to the indication;</w:t>
      </w:r>
    </w:p>
    <w:p w14:paraId="4AB15215" w14:textId="3BA71406" w:rsidR="000E553D" w:rsidRPr="009C0D9C" w:rsidRDefault="000E553D" w:rsidP="00CB3555">
      <w:pPr>
        <w:pStyle w:val="aff4"/>
        <w:numPr>
          <w:ilvl w:val="0"/>
          <w:numId w:val="38"/>
        </w:numPr>
        <w:spacing w:afterLines="50" w:after="120"/>
        <w:jc w:val="both"/>
        <w:rPr>
          <w:rFonts w:ascii="Arial" w:hAnsi="Arial" w:cs="Arial"/>
          <w:b/>
        </w:rPr>
      </w:pPr>
      <w:r w:rsidRPr="009C0D9C">
        <w:rPr>
          <w:rFonts w:ascii="Arial" w:hAnsi="Arial" w:cs="Arial"/>
          <w:b/>
        </w:rPr>
        <w:t xml:space="preserve">Option 3: Different L2 configurations are included in </w:t>
      </w:r>
      <w:r w:rsidR="00D27FD4">
        <w:rPr>
          <w:rFonts w:ascii="Arial" w:hAnsi="Arial" w:cs="Arial"/>
          <w:b/>
        </w:rPr>
        <w:t xml:space="preserve">the </w:t>
      </w:r>
      <w:r w:rsidRPr="009C0D9C">
        <w:rPr>
          <w:rFonts w:ascii="Arial" w:hAnsi="Arial" w:cs="Arial"/>
          <w:b/>
        </w:rPr>
        <w:t>candidate cell configuration and the LTM cell switch command MAC CE can indicate which configuration is applied.</w:t>
      </w:r>
    </w:p>
    <w:p w14:paraId="0AA9CA26" w14:textId="6545063F" w:rsidR="007E44C4" w:rsidRPr="00960AA0" w:rsidRDefault="0053578E" w:rsidP="00CB3555">
      <w:pPr>
        <w:spacing w:afterLines="50" w:after="120"/>
        <w:jc w:val="both"/>
        <w:rPr>
          <w:rFonts w:ascii="Arial" w:hAnsi="Arial" w:cs="Arial"/>
          <w:u w:val="single"/>
        </w:rPr>
      </w:pPr>
      <w:r w:rsidRPr="0053578E">
        <w:rPr>
          <w:rFonts w:ascii="Arial" w:hAnsi="Arial" w:cs="Arial"/>
          <w:u w:val="single"/>
        </w:rPr>
        <w:t>LTM completion</w:t>
      </w:r>
    </w:p>
    <w:p w14:paraId="7D6BAC7A" w14:textId="229AD151" w:rsidR="00BC6DAD" w:rsidRPr="008011D7" w:rsidRDefault="00BC6DAD" w:rsidP="00CB3555">
      <w:pPr>
        <w:spacing w:afterLines="50" w:after="120"/>
        <w:jc w:val="both"/>
        <w:rPr>
          <w:rFonts w:ascii="Arial" w:hAnsi="Arial" w:cs="Arial"/>
          <w:b/>
        </w:rPr>
      </w:pPr>
      <w:r w:rsidRPr="008011D7">
        <w:rPr>
          <w:rFonts w:ascii="Arial" w:hAnsi="Arial" w:cs="Arial"/>
          <w:b/>
        </w:rPr>
        <w:t xml:space="preserve">Proposal </w:t>
      </w:r>
      <w:r>
        <w:rPr>
          <w:rFonts w:ascii="Arial" w:hAnsi="Arial" w:cs="Arial"/>
          <w:b/>
        </w:rPr>
        <w:t>5</w:t>
      </w:r>
      <w:r w:rsidRPr="008011D7">
        <w:rPr>
          <w:rFonts w:ascii="Arial" w:hAnsi="Arial" w:cs="Arial"/>
          <w:b/>
        </w:rPr>
        <w:t>:</w:t>
      </w:r>
      <w:r w:rsidRPr="00B224EC">
        <w:rPr>
          <w:rFonts w:ascii="Arial" w:hAnsi="Arial" w:cs="Arial"/>
          <w:b/>
        </w:rPr>
        <w:t xml:space="preserve"> The </w:t>
      </w:r>
      <w:proofErr w:type="spellStart"/>
      <w:r w:rsidRPr="00B224EC">
        <w:rPr>
          <w:rFonts w:ascii="Arial" w:hAnsi="Arial" w:cs="Arial"/>
          <w:b/>
        </w:rPr>
        <w:t>gNB</w:t>
      </w:r>
      <w:proofErr w:type="spellEnd"/>
      <w:r w:rsidRPr="00B224EC">
        <w:rPr>
          <w:rFonts w:ascii="Arial" w:hAnsi="Arial" w:cs="Arial"/>
          <w:b/>
        </w:rPr>
        <w:t xml:space="preserve">-DU </w:t>
      </w:r>
      <w:r w:rsidR="006F1BBB">
        <w:rPr>
          <w:rFonts w:ascii="Arial" w:hAnsi="Arial" w:cs="Arial"/>
          <w:b/>
        </w:rPr>
        <w:t xml:space="preserve">or </w:t>
      </w:r>
      <w:proofErr w:type="spellStart"/>
      <w:r w:rsidR="006F1BBB">
        <w:rPr>
          <w:rFonts w:ascii="Arial" w:hAnsi="Arial" w:cs="Arial"/>
          <w:b/>
        </w:rPr>
        <w:t>gNB</w:t>
      </w:r>
      <w:proofErr w:type="spellEnd"/>
      <w:r w:rsidR="006F1BBB" w:rsidRPr="00B224EC">
        <w:rPr>
          <w:rFonts w:ascii="Arial" w:hAnsi="Arial" w:cs="Arial"/>
          <w:b/>
        </w:rPr>
        <w:t xml:space="preserve"> </w:t>
      </w:r>
      <w:r w:rsidRPr="00B224EC">
        <w:rPr>
          <w:rFonts w:ascii="Arial" w:hAnsi="Arial" w:cs="Arial"/>
          <w:b/>
        </w:rPr>
        <w:t>can detect the UE access to the target cell based on an explicit indication in MAC CE</w:t>
      </w:r>
      <w:r>
        <w:rPr>
          <w:rFonts w:ascii="Arial" w:hAnsi="Arial" w:cs="Arial"/>
          <w:b/>
        </w:rPr>
        <w:t xml:space="preserve"> or</w:t>
      </w:r>
      <w:r w:rsidRPr="007F0749">
        <w:rPr>
          <w:rFonts w:ascii="Arial" w:hAnsi="Arial" w:cs="Arial"/>
          <w:b/>
        </w:rPr>
        <w:t xml:space="preserve"> an uplink signal</w:t>
      </w:r>
      <w:r w:rsidRPr="008011D7">
        <w:rPr>
          <w:rFonts w:ascii="Arial" w:hAnsi="Arial" w:cs="Arial"/>
          <w:b/>
        </w:rPr>
        <w:t>.</w:t>
      </w:r>
    </w:p>
    <w:p w14:paraId="5458E939" w14:textId="77777777" w:rsidR="003A534E" w:rsidRPr="00F4294E" w:rsidRDefault="003A534E" w:rsidP="00F324A9">
      <w:pPr>
        <w:pStyle w:val="1"/>
        <w:spacing w:before="0" w:after="0" w:line="360" w:lineRule="auto"/>
        <w:jc w:val="both"/>
        <w:rPr>
          <w:rFonts w:cs="Arial"/>
          <w:lang w:eastAsia="zh-CN"/>
        </w:rPr>
      </w:pPr>
      <w:r w:rsidRPr="00F4294E">
        <w:rPr>
          <w:rFonts w:cs="Arial"/>
        </w:rPr>
        <w:t>References</w:t>
      </w:r>
    </w:p>
    <w:p w14:paraId="015293FD" w14:textId="1BCFB092" w:rsidR="00757ABA" w:rsidRPr="00F4294E" w:rsidRDefault="00757ABA" w:rsidP="00F324A9">
      <w:pPr>
        <w:numPr>
          <w:ilvl w:val="0"/>
          <w:numId w:val="4"/>
        </w:numPr>
        <w:spacing w:line="360" w:lineRule="auto"/>
        <w:rPr>
          <w:rFonts w:ascii="Arial" w:hAnsi="Arial" w:cs="Arial"/>
        </w:rPr>
      </w:pPr>
      <w:bookmarkStart w:id="13" w:name="_Ref110427876"/>
      <w:bookmarkStart w:id="14" w:name="_Ref78277554"/>
      <w:bookmarkEnd w:id="12"/>
      <w:r w:rsidRPr="00F4294E">
        <w:rPr>
          <w:rFonts w:ascii="Arial" w:hAnsi="Arial" w:cs="Arial"/>
        </w:rPr>
        <w:t>Chairman’s Notes, RAN2 #1</w:t>
      </w:r>
      <w:r w:rsidR="00103DA3">
        <w:rPr>
          <w:rFonts w:ascii="Arial" w:hAnsi="Arial" w:cs="Arial"/>
        </w:rPr>
        <w:t>20</w:t>
      </w:r>
      <w:r w:rsidRPr="00F4294E">
        <w:rPr>
          <w:rFonts w:ascii="Arial" w:hAnsi="Arial" w:cs="Arial"/>
        </w:rPr>
        <w:t xml:space="preserve">, </w:t>
      </w:r>
      <w:r w:rsidR="00103DA3">
        <w:rPr>
          <w:rFonts w:ascii="Arial" w:hAnsi="Arial" w:cs="Arial"/>
        </w:rPr>
        <w:t>November</w:t>
      </w:r>
      <w:r w:rsidRPr="00F4294E">
        <w:rPr>
          <w:rFonts w:ascii="Arial" w:hAnsi="Arial" w:cs="Arial"/>
        </w:rPr>
        <w:t xml:space="preserve"> of 202</w:t>
      </w:r>
      <w:r>
        <w:rPr>
          <w:rFonts w:ascii="Arial" w:hAnsi="Arial" w:cs="Arial"/>
        </w:rPr>
        <w:t>2</w:t>
      </w:r>
    </w:p>
    <w:p w14:paraId="091AF4AC" w14:textId="088AC3CB" w:rsidR="00A5071D" w:rsidRPr="00B7313F" w:rsidRDefault="00474231" w:rsidP="00F324A9">
      <w:pPr>
        <w:numPr>
          <w:ilvl w:val="0"/>
          <w:numId w:val="4"/>
        </w:numPr>
        <w:spacing w:line="360" w:lineRule="auto"/>
        <w:rPr>
          <w:rFonts w:ascii="Arial" w:hAnsi="Arial" w:cs="Arial"/>
        </w:rPr>
      </w:pPr>
      <w:bookmarkStart w:id="15" w:name="_Ref117942458"/>
      <w:bookmarkStart w:id="16" w:name="_Ref117942768"/>
      <w:bookmarkStart w:id="17" w:name="_Ref127365090"/>
      <w:r w:rsidRPr="00474231">
        <w:rPr>
          <w:rFonts w:ascii="Arial" w:hAnsi="Arial" w:cs="Arial"/>
        </w:rPr>
        <w:t>R</w:t>
      </w:r>
      <w:r w:rsidR="005B6D80">
        <w:rPr>
          <w:rFonts w:ascii="Arial" w:hAnsi="Arial" w:cs="Arial"/>
        </w:rPr>
        <w:t>2</w:t>
      </w:r>
      <w:r w:rsidRPr="00474231">
        <w:rPr>
          <w:rFonts w:ascii="Arial" w:hAnsi="Arial" w:cs="Arial"/>
        </w:rPr>
        <w:t>-22</w:t>
      </w:r>
      <w:r w:rsidR="005B6D80">
        <w:rPr>
          <w:rFonts w:ascii="Arial" w:hAnsi="Arial" w:cs="Arial"/>
        </w:rPr>
        <w:t>13332</w:t>
      </w:r>
      <w:r>
        <w:rPr>
          <w:rFonts w:ascii="Arial" w:hAnsi="Arial" w:cs="Arial"/>
        </w:rPr>
        <w:t xml:space="preserve"> </w:t>
      </w:r>
      <w:bookmarkStart w:id="18" w:name="_Hlk127353148"/>
      <w:r w:rsidR="005B6D80" w:rsidRPr="005B6D80">
        <w:rPr>
          <w:rFonts w:ascii="Arial" w:hAnsi="Arial" w:cs="Arial"/>
        </w:rPr>
        <w:t>38.300 running CR for introduction of NR further mobility enhancements</w:t>
      </w:r>
      <w:bookmarkEnd w:id="18"/>
      <w:r w:rsidRPr="00474231">
        <w:rPr>
          <w:rFonts w:ascii="Arial" w:hAnsi="Arial" w:cs="Arial"/>
        </w:rPr>
        <w:t xml:space="preserve">, </w:t>
      </w:r>
      <w:bookmarkStart w:id="19" w:name="_Hlk127353163"/>
      <w:r w:rsidR="005B6D80" w:rsidRPr="005B6D80">
        <w:rPr>
          <w:rFonts w:ascii="Arial" w:hAnsi="Arial" w:cs="Arial"/>
        </w:rPr>
        <w:t>MediaTek Inc.</w:t>
      </w:r>
      <w:bookmarkEnd w:id="19"/>
      <w:r>
        <w:rPr>
          <w:rFonts w:ascii="Arial" w:hAnsi="Arial" w:cs="Arial"/>
        </w:rPr>
        <w:t>, RAN</w:t>
      </w:r>
      <w:r w:rsidR="005B6D80">
        <w:rPr>
          <w:rFonts w:ascii="Arial" w:hAnsi="Arial" w:cs="Arial"/>
        </w:rPr>
        <w:t>2</w:t>
      </w:r>
      <w:r>
        <w:rPr>
          <w:rFonts w:ascii="Arial" w:hAnsi="Arial" w:cs="Arial"/>
        </w:rPr>
        <w:t>#1</w:t>
      </w:r>
      <w:bookmarkEnd w:id="13"/>
      <w:bookmarkEnd w:id="14"/>
      <w:bookmarkEnd w:id="15"/>
      <w:bookmarkEnd w:id="16"/>
      <w:r w:rsidR="005B6D80">
        <w:rPr>
          <w:rFonts w:ascii="Arial" w:hAnsi="Arial" w:cs="Arial"/>
        </w:rPr>
        <w:t>20</w:t>
      </w:r>
      <w:bookmarkEnd w:id="17"/>
    </w:p>
    <w:sectPr w:rsidR="00A5071D" w:rsidRPr="00B7313F" w:rsidSect="00BE0E7F">
      <w:footerReference w:type="default" r:id="rId12"/>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87671" w16cex:dateUtc="2023-02-16T00:31:00Z"/>
  <w16cex:commentExtensible w16cex:durableId="27987513" w16cex:dateUtc="2023-02-16T00:25:00Z"/>
  <w16cex:commentExtensible w16cex:durableId="2797B016" w16cex:dateUtc="2023-02-15T10:25:00Z"/>
  <w16cex:commentExtensible w16cex:durableId="2799F121" w16cex:dateUtc="2023-02-17T03:27:00Z"/>
  <w16cex:commentExtensible w16cex:durableId="2797B144" w16cex:dateUtc="2023-02-15T10:30:00Z"/>
  <w16cex:commentExtensible w16cex:durableId="2797B2E1" w16cex:dateUtc="2023-02-15T10:37:00Z"/>
  <w16cex:commentExtensible w16cex:durableId="27987927" w16cex:dateUtc="2023-02-16T00:43:00Z"/>
  <w16cex:commentExtensible w16cex:durableId="27987A58" w16cex:dateUtc="2023-02-16T00: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BA639" w14:textId="77777777" w:rsidR="001F7ADA" w:rsidRDefault="001F7ADA">
      <w:r>
        <w:separator/>
      </w:r>
    </w:p>
  </w:endnote>
  <w:endnote w:type="continuationSeparator" w:id="0">
    <w:p w14:paraId="063CCBAC" w14:textId="77777777" w:rsidR="001F7ADA" w:rsidRDefault="001F7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auto"/>
    <w:pitch w:val="variable"/>
    <w:sig w:usb0="E00002FF" w:usb1="5000205A" w:usb2="00000000" w:usb3="00000000" w:csb0="0000019F" w:csb1="00000000"/>
  </w:font>
  <w:font w:name="TimesNewRomanPSMT">
    <w:altName w:val="HGGothicE"/>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CD0A84" w:rsidRDefault="00CD0A8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10022" w14:textId="77777777" w:rsidR="001F7ADA" w:rsidRDefault="001F7ADA">
      <w:r>
        <w:separator/>
      </w:r>
    </w:p>
  </w:footnote>
  <w:footnote w:type="continuationSeparator" w:id="0">
    <w:p w14:paraId="30E522FE" w14:textId="77777777" w:rsidR="001F7ADA" w:rsidRDefault="001F7A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7C92B8F"/>
    <w:multiLevelType w:val="hybridMultilevel"/>
    <w:tmpl w:val="9DF40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02429E6"/>
    <w:multiLevelType w:val="hybridMultilevel"/>
    <w:tmpl w:val="307202F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72595F"/>
    <w:multiLevelType w:val="hybridMultilevel"/>
    <w:tmpl w:val="D0A6E516"/>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132E30"/>
    <w:multiLevelType w:val="hybridMultilevel"/>
    <w:tmpl w:val="6CE2A7F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3EF0AB7"/>
    <w:multiLevelType w:val="hybridMultilevel"/>
    <w:tmpl w:val="71CAF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270B15"/>
    <w:multiLevelType w:val="hybridMultilevel"/>
    <w:tmpl w:val="A78C22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381F0F"/>
    <w:multiLevelType w:val="hybridMultilevel"/>
    <w:tmpl w:val="97B0D78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05C5590"/>
    <w:multiLevelType w:val="hybridMultilevel"/>
    <w:tmpl w:val="9C587B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04420A"/>
    <w:multiLevelType w:val="hybridMultilevel"/>
    <w:tmpl w:val="5686E6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BD6037"/>
    <w:multiLevelType w:val="hybridMultilevel"/>
    <w:tmpl w:val="B89A986A"/>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7F04CE"/>
    <w:multiLevelType w:val="hybridMultilevel"/>
    <w:tmpl w:val="0D3C12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4A7552"/>
    <w:multiLevelType w:val="hybridMultilevel"/>
    <w:tmpl w:val="31A4E2B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AC0346"/>
    <w:multiLevelType w:val="hybridMultilevel"/>
    <w:tmpl w:val="8D1A921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C403C4"/>
    <w:multiLevelType w:val="hybridMultilevel"/>
    <w:tmpl w:val="813A1B7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D32978A">
      <w:start w:val="1"/>
      <w:numFmt w:val="decimal"/>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35642ED"/>
    <w:multiLevelType w:val="hybridMultilevel"/>
    <w:tmpl w:val="0C28C5AE"/>
    <w:lvl w:ilvl="0" w:tplc="0246AED8">
      <w:numFmt w:val="bullet"/>
      <w:lvlText w:val="-"/>
      <w:lvlJc w:val="left"/>
      <w:pPr>
        <w:ind w:left="360" w:hanging="360"/>
      </w:pPr>
      <w:rPr>
        <w:rFonts w:ascii="等线" w:eastAsia="等线" w:hAnsi="等线"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CF72EEE"/>
    <w:multiLevelType w:val="hybridMultilevel"/>
    <w:tmpl w:val="58AAC8E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E65A25"/>
    <w:multiLevelType w:val="hybridMultilevel"/>
    <w:tmpl w:val="E7EE206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97F7E54"/>
    <w:multiLevelType w:val="hybridMultilevel"/>
    <w:tmpl w:val="477E18F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8FE2551C"/>
    <w:lvl w:ilvl="0" w:tplc="AE02035A">
      <w:start w:val="1"/>
      <w:numFmt w:val="bullet"/>
      <w:pStyle w:val="Agreement"/>
      <w:lvlText w:val=""/>
      <w:lvlJc w:val="left"/>
      <w:pPr>
        <w:tabs>
          <w:tab w:val="num" w:pos="839"/>
        </w:tabs>
        <w:ind w:left="839" w:hanging="360"/>
      </w:pPr>
      <w:rPr>
        <w:rFonts w:ascii="Symbol" w:hAnsi="Symbol" w:hint="default"/>
        <w:b/>
        <w:i w:val="0"/>
        <w:color w:val="auto"/>
        <w:sz w:val="22"/>
      </w:rPr>
    </w:lvl>
    <w:lvl w:ilvl="1" w:tplc="04090003">
      <w:start w:val="1"/>
      <w:numFmt w:val="bullet"/>
      <w:lvlText w:val="o"/>
      <w:lvlJc w:val="left"/>
      <w:pPr>
        <w:tabs>
          <w:tab w:val="num" w:pos="660"/>
        </w:tabs>
        <w:ind w:left="660" w:hanging="360"/>
      </w:pPr>
      <w:rPr>
        <w:rFonts w:ascii="Courier New" w:hAnsi="Courier New" w:cs="Courier New" w:hint="default"/>
      </w:rPr>
    </w:lvl>
    <w:lvl w:ilvl="2" w:tplc="04090005">
      <w:start w:val="1"/>
      <w:numFmt w:val="bullet"/>
      <w:lvlText w:val=""/>
      <w:lvlJc w:val="left"/>
      <w:pPr>
        <w:tabs>
          <w:tab w:val="num" w:pos="1380"/>
        </w:tabs>
        <w:ind w:left="1380" w:hanging="360"/>
      </w:pPr>
      <w:rPr>
        <w:rFonts w:ascii="Wingdings" w:hAnsi="Wingdings" w:hint="default"/>
      </w:rPr>
    </w:lvl>
    <w:lvl w:ilvl="3" w:tplc="04090001">
      <w:start w:val="1"/>
      <w:numFmt w:val="bullet"/>
      <w:lvlText w:val=""/>
      <w:lvlJc w:val="left"/>
      <w:pPr>
        <w:tabs>
          <w:tab w:val="num" w:pos="2100"/>
        </w:tabs>
        <w:ind w:left="2100" w:hanging="360"/>
      </w:pPr>
      <w:rPr>
        <w:rFonts w:ascii="Symbol" w:hAnsi="Symbol" w:hint="default"/>
      </w:rPr>
    </w:lvl>
    <w:lvl w:ilvl="4" w:tplc="04090003" w:tentative="1">
      <w:start w:val="1"/>
      <w:numFmt w:val="bullet"/>
      <w:lvlText w:val="o"/>
      <w:lvlJc w:val="left"/>
      <w:pPr>
        <w:tabs>
          <w:tab w:val="num" w:pos="2820"/>
        </w:tabs>
        <w:ind w:left="2820" w:hanging="360"/>
      </w:pPr>
      <w:rPr>
        <w:rFonts w:ascii="Courier New" w:hAnsi="Courier New" w:cs="Courier New" w:hint="default"/>
      </w:rPr>
    </w:lvl>
    <w:lvl w:ilvl="5" w:tplc="04090005" w:tentative="1">
      <w:start w:val="1"/>
      <w:numFmt w:val="bullet"/>
      <w:lvlText w:val=""/>
      <w:lvlJc w:val="left"/>
      <w:pPr>
        <w:tabs>
          <w:tab w:val="num" w:pos="3540"/>
        </w:tabs>
        <w:ind w:left="3540" w:hanging="360"/>
      </w:pPr>
      <w:rPr>
        <w:rFonts w:ascii="Wingdings" w:hAnsi="Wingdings" w:hint="default"/>
      </w:rPr>
    </w:lvl>
    <w:lvl w:ilvl="6" w:tplc="04090001" w:tentative="1">
      <w:start w:val="1"/>
      <w:numFmt w:val="bullet"/>
      <w:lvlText w:val=""/>
      <w:lvlJc w:val="left"/>
      <w:pPr>
        <w:tabs>
          <w:tab w:val="num" w:pos="4260"/>
        </w:tabs>
        <w:ind w:left="4260" w:hanging="360"/>
      </w:pPr>
      <w:rPr>
        <w:rFonts w:ascii="Symbol" w:hAnsi="Symbol" w:hint="default"/>
      </w:rPr>
    </w:lvl>
    <w:lvl w:ilvl="7" w:tplc="04090003" w:tentative="1">
      <w:start w:val="1"/>
      <w:numFmt w:val="bullet"/>
      <w:lvlText w:val="o"/>
      <w:lvlJc w:val="left"/>
      <w:pPr>
        <w:tabs>
          <w:tab w:val="num" w:pos="4980"/>
        </w:tabs>
        <w:ind w:left="4980" w:hanging="360"/>
      </w:pPr>
      <w:rPr>
        <w:rFonts w:ascii="Courier New" w:hAnsi="Courier New" w:cs="Courier New" w:hint="default"/>
      </w:rPr>
    </w:lvl>
    <w:lvl w:ilvl="8" w:tplc="04090005" w:tentative="1">
      <w:start w:val="1"/>
      <w:numFmt w:val="bullet"/>
      <w:lvlText w:val=""/>
      <w:lvlJc w:val="left"/>
      <w:pPr>
        <w:tabs>
          <w:tab w:val="num" w:pos="5700"/>
        </w:tabs>
        <w:ind w:left="5700" w:hanging="360"/>
      </w:pPr>
      <w:rPr>
        <w:rFonts w:ascii="Wingdings" w:hAnsi="Wingdings" w:hint="default"/>
      </w:rPr>
    </w:lvl>
  </w:abstractNum>
  <w:abstractNum w:abstractNumId="32"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835A35"/>
    <w:multiLevelType w:val="hybridMultilevel"/>
    <w:tmpl w:val="BD1A1D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9"/>
  </w:num>
  <w:num w:numId="2">
    <w:abstractNumId w:val="17"/>
  </w:num>
  <w:num w:numId="3">
    <w:abstractNumId w:val="20"/>
  </w:num>
  <w:num w:numId="4">
    <w:abstractNumId w:val="32"/>
  </w:num>
  <w:num w:numId="5">
    <w:abstractNumId w:val="31"/>
  </w:num>
  <w:num w:numId="6">
    <w:abstractNumId w:val="25"/>
  </w:num>
  <w:num w:numId="7">
    <w:abstractNumId w:val="7"/>
  </w:num>
  <w:num w:numId="8">
    <w:abstractNumId w:val="29"/>
  </w:num>
  <w:num w:numId="9">
    <w:abstractNumId w:val="18"/>
  </w:num>
  <w:num w:numId="10">
    <w:abstractNumId w:val="30"/>
  </w:num>
  <w:num w:numId="11">
    <w:abstractNumId w:val="19"/>
  </w:num>
  <w:num w:numId="12">
    <w:abstractNumId w:val="24"/>
  </w:num>
  <w:num w:numId="13">
    <w:abstractNumId w:val="16"/>
  </w:num>
  <w:num w:numId="14">
    <w:abstractNumId w:val="21"/>
  </w:num>
  <w:num w:numId="15">
    <w:abstractNumId w:val="14"/>
  </w:num>
  <w:num w:numId="16">
    <w:abstractNumId w:val="8"/>
  </w:num>
  <w:num w:numId="17">
    <w:abstractNumId w:val="33"/>
  </w:num>
  <w:num w:numId="18">
    <w:abstractNumId w:val="5"/>
  </w:num>
  <w:num w:numId="19">
    <w:abstractNumId w:val="0"/>
  </w:num>
  <w:num w:numId="20">
    <w:abstractNumId w:val="6"/>
  </w:num>
  <w:num w:numId="21">
    <w:abstractNumId w:val="4"/>
  </w:num>
  <w:num w:numId="22">
    <w:abstractNumId w:val="3"/>
  </w:num>
  <w:num w:numId="23">
    <w:abstractNumId w:val="2"/>
  </w:num>
  <w:num w:numId="24">
    <w:abstractNumId w:val="1"/>
  </w:num>
  <w:num w:numId="25">
    <w:abstractNumId w:val="23"/>
  </w:num>
  <w:num w:numId="26">
    <w:abstractNumId w:val="28"/>
  </w:num>
  <w:num w:numId="27">
    <w:abstractNumId w:val="27"/>
  </w:num>
  <w:num w:numId="28">
    <w:abstractNumId w:val="15"/>
  </w:num>
  <w:num w:numId="29">
    <w:abstractNumId w:val="22"/>
  </w:num>
  <w:num w:numId="30">
    <w:abstractNumId w:val="10"/>
  </w:num>
  <w:num w:numId="31">
    <w:abstractNumId w:val="31"/>
  </w:num>
  <w:num w:numId="32">
    <w:abstractNumId w:val="31"/>
  </w:num>
  <w:num w:numId="33">
    <w:abstractNumId w:val="11"/>
  </w:num>
  <w:num w:numId="34">
    <w:abstractNumId w:val="31"/>
  </w:num>
  <w:num w:numId="35">
    <w:abstractNumId w:val="31"/>
  </w:num>
  <w:num w:numId="36">
    <w:abstractNumId w:val="31"/>
  </w:num>
  <w:num w:numId="37">
    <w:abstractNumId w:val="13"/>
  </w:num>
  <w:num w:numId="38">
    <w:abstractNumId w:val="12"/>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65C"/>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B85"/>
    <w:rsid w:val="00017E2D"/>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64D"/>
    <w:rsid w:val="00036383"/>
    <w:rsid w:val="000368DA"/>
    <w:rsid w:val="00037375"/>
    <w:rsid w:val="000374E8"/>
    <w:rsid w:val="00037640"/>
    <w:rsid w:val="00040278"/>
    <w:rsid w:val="000402AB"/>
    <w:rsid w:val="00040F52"/>
    <w:rsid w:val="00041AF5"/>
    <w:rsid w:val="00042536"/>
    <w:rsid w:val="0004270D"/>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AD1"/>
    <w:rsid w:val="00074EFF"/>
    <w:rsid w:val="00075FA7"/>
    <w:rsid w:val="00076120"/>
    <w:rsid w:val="000761DE"/>
    <w:rsid w:val="000765A3"/>
    <w:rsid w:val="000768EB"/>
    <w:rsid w:val="00077078"/>
    <w:rsid w:val="000775B6"/>
    <w:rsid w:val="00077985"/>
    <w:rsid w:val="00077F33"/>
    <w:rsid w:val="000800C0"/>
    <w:rsid w:val="0008021E"/>
    <w:rsid w:val="000803D0"/>
    <w:rsid w:val="00080C3A"/>
    <w:rsid w:val="00081020"/>
    <w:rsid w:val="000810A1"/>
    <w:rsid w:val="0008131F"/>
    <w:rsid w:val="000814D1"/>
    <w:rsid w:val="000817D5"/>
    <w:rsid w:val="0008198D"/>
    <w:rsid w:val="000819C7"/>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1859"/>
    <w:rsid w:val="000A2529"/>
    <w:rsid w:val="000A257C"/>
    <w:rsid w:val="000A2843"/>
    <w:rsid w:val="000A28EF"/>
    <w:rsid w:val="000A2980"/>
    <w:rsid w:val="000A32A6"/>
    <w:rsid w:val="000A33B1"/>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874"/>
    <w:rsid w:val="000C3AB8"/>
    <w:rsid w:val="000C3D1C"/>
    <w:rsid w:val="000C3F83"/>
    <w:rsid w:val="000C4338"/>
    <w:rsid w:val="000C440D"/>
    <w:rsid w:val="000C4D56"/>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E0"/>
    <w:rsid w:val="000F7382"/>
    <w:rsid w:val="000F7560"/>
    <w:rsid w:val="000F7649"/>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FE9"/>
    <w:rsid w:val="00125085"/>
    <w:rsid w:val="001255A8"/>
    <w:rsid w:val="00125824"/>
    <w:rsid w:val="00125993"/>
    <w:rsid w:val="00125B15"/>
    <w:rsid w:val="00125FC0"/>
    <w:rsid w:val="0012618D"/>
    <w:rsid w:val="00126427"/>
    <w:rsid w:val="001264FD"/>
    <w:rsid w:val="00126A3F"/>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66E"/>
    <w:rsid w:val="001841B0"/>
    <w:rsid w:val="001844B4"/>
    <w:rsid w:val="001851A2"/>
    <w:rsid w:val="00185240"/>
    <w:rsid w:val="00185BBD"/>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8"/>
    <w:rsid w:val="001A251E"/>
    <w:rsid w:val="001A29CB"/>
    <w:rsid w:val="001A2B3E"/>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BA8"/>
    <w:rsid w:val="001B5EB5"/>
    <w:rsid w:val="001B649E"/>
    <w:rsid w:val="001B659B"/>
    <w:rsid w:val="001B6B6A"/>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31A"/>
    <w:rsid w:val="001C43CD"/>
    <w:rsid w:val="001C4584"/>
    <w:rsid w:val="001C4596"/>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A81"/>
    <w:rsid w:val="00206D0E"/>
    <w:rsid w:val="00206E9B"/>
    <w:rsid w:val="00207004"/>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506"/>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0DBE"/>
    <w:rsid w:val="002512DC"/>
    <w:rsid w:val="002513C2"/>
    <w:rsid w:val="00251537"/>
    <w:rsid w:val="002515E8"/>
    <w:rsid w:val="00251632"/>
    <w:rsid w:val="00251C94"/>
    <w:rsid w:val="00251CFF"/>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984"/>
    <w:rsid w:val="002B5B27"/>
    <w:rsid w:val="002B5D3B"/>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626"/>
    <w:rsid w:val="002D066A"/>
    <w:rsid w:val="002D071A"/>
    <w:rsid w:val="002D0910"/>
    <w:rsid w:val="002D1176"/>
    <w:rsid w:val="002D2192"/>
    <w:rsid w:val="002D2252"/>
    <w:rsid w:val="002D2567"/>
    <w:rsid w:val="002D2C5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F7"/>
    <w:rsid w:val="003574B9"/>
    <w:rsid w:val="0036082C"/>
    <w:rsid w:val="00360CF3"/>
    <w:rsid w:val="00360EE1"/>
    <w:rsid w:val="003610D3"/>
    <w:rsid w:val="0036142A"/>
    <w:rsid w:val="00361A42"/>
    <w:rsid w:val="00361BA2"/>
    <w:rsid w:val="003621A3"/>
    <w:rsid w:val="00362B85"/>
    <w:rsid w:val="00363852"/>
    <w:rsid w:val="00363A78"/>
    <w:rsid w:val="00363C34"/>
    <w:rsid w:val="0036460A"/>
    <w:rsid w:val="00364D7D"/>
    <w:rsid w:val="00364F29"/>
    <w:rsid w:val="00364F7D"/>
    <w:rsid w:val="003650AF"/>
    <w:rsid w:val="00365743"/>
    <w:rsid w:val="00365767"/>
    <w:rsid w:val="00365EE5"/>
    <w:rsid w:val="00366193"/>
    <w:rsid w:val="00366A81"/>
    <w:rsid w:val="00366B97"/>
    <w:rsid w:val="00366C67"/>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7343"/>
    <w:rsid w:val="003774E4"/>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614"/>
    <w:rsid w:val="003936F2"/>
    <w:rsid w:val="00393873"/>
    <w:rsid w:val="00393A1E"/>
    <w:rsid w:val="00393E59"/>
    <w:rsid w:val="00394659"/>
    <w:rsid w:val="00394D01"/>
    <w:rsid w:val="003950DD"/>
    <w:rsid w:val="0039607A"/>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534E"/>
    <w:rsid w:val="003A5662"/>
    <w:rsid w:val="003A5753"/>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3A7"/>
    <w:rsid w:val="003C474B"/>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E37"/>
    <w:rsid w:val="003E1296"/>
    <w:rsid w:val="003E162A"/>
    <w:rsid w:val="003E1A3F"/>
    <w:rsid w:val="003E1AF6"/>
    <w:rsid w:val="003E203F"/>
    <w:rsid w:val="003E27DA"/>
    <w:rsid w:val="003E2EB0"/>
    <w:rsid w:val="003E30FE"/>
    <w:rsid w:val="003E373F"/>
    <w:rsid w:val="003E3882"/>
    <w:rsid w:val="003E3FCC"/>
    <w:rsid w:val="003E4724"/>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187"/>
    <w:rsid w:val="0040356F"/>
    <w:rsid w:val="004035EE"/>
    <w:rsid w:val="00403FFE"/>
    <w:rsid w:val="0040416A"/>
    <w:rsid w:val="004050E9"/>
    <w:rsid w:val="00405263"/>
    <w:rsid w:val="00405374"/>
    <w:rsid w:val="00405597"/>
    <w:rsid w:val="00405B3C"/>
    <w:rsid w:val="00405F8D"/>
    <w:rsid w:val="004061CC"/>
    <w:rsid w:val="00406346"/>
    <w:rsid w:val="004065E5"/>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712"/>
    <w:rsid w:val="004417F7"/>
    <w:rsid w:val="00441999"/>
    <w:rsid w:val="00441D1A"/>
    <w:rsid w:val="00441FB8"/>
    <w:rsid w:val="0044205D"/>
    <w:rsid w:val="00442418"/>
    <w:rsid w:val="004428C3"/>
    <w:rsid w:val="00442DA2"/>
    <w:rsid w:val="00442ECA"/>
    <w:rsid w:val="00442FA8"/>
    <w:rsid w:val="004431B5"/>
    <w:rsid w:val="00443307"/>
    <w:rsid w:val="0044406F"/>
    <w:rsid w:val="004442A4"/>
    <w:rsid w:val="004442DA"/>
    <w:rsid w:val="0044464D"/>
    <w:rsid w:val="00444DA8"/>
    <w:rsid w:val="004453CF"/>
    <w:rsid w:val="00445828"/>
    <w:rsid w:val="0044583E"/>
    <w:rsid w:val="00445B93"/>
    <w:rsid w:val="00445BBA"/>
    <w:rsid w:val="00445CEA"/>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81E"/>
    <w:rsid w:val="00464A5C"/>
    <w:rsid w:val="004655F5"/>
    <w:rsid w:val="0046566A"/>
    <w:rsid w:val="00465AE3"/>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1190"/>
    <w:rsid w:val="004711EF"/>
    <w:rsid w:val="00472065"/>
    <w:rsid w:val="00472739"/>
    <w:rsid w:val="00472760"/>
    <w:rsid w:val="00472BA7"/>
    <w:rsid w:val="00472E37"/>
    <w:rsid w:val="00473001"/>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77B"/>
    <w:rsid w:val="004B67C6"/>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A6E"/>
    <w:rsid w:val="004C1B00"/>
    <w:rsid w:val="004C1C4A"/>
    <w:rsid w:val="004C219A"/>
    <w:rsid w:val="004C2453"/>
    <w:rsid w:val="004C27A9"/>
    <w:rsid w:val="004C2CB7"/>
    <w:rsid w:val="004C3220"/>
    <w:rsid w:val="004C324D"/>
    <w:rsid w:val="004C3259"/>
    <w:rsid w:val="004C343F"/>
    <w:rsid w:val="004C35EB"/>
    <w:rsid w:val="004C3AD6"/>
    <w:rsid w:val="004C3E64"/>
    <w:rsid w:val="004C3FBC"/>
    <w:rsid w:val="004C4498"/>
    <w:rsid w:val="004C460C"/>
    <w:rsid w:val="004C53D8"/>
    <w:rsid w:val="004C5600"/>
    <w:rsid w:val="004C5618"/>
    <w:rsid w:val="004C5795"/>
    <w:rsid w:val="004C57FF"/>
    <w:rsid w:val="004C5872"/>
    <w:rsid w:val="004C5B4A"/>
    <w:rsid w:val="004C5BF7"/>
    <w:rsid w:val="004C5C23"/>
    <w:rsid w:val="004C5E07"/>
    <w:rsid w:val="004C61F2"/>
    <w:rsid w:val="004C66F1"/>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72F"/>
    <w:rsid w:val="004D5955"/>
    <w:rsid w:val="004D59ED"/>
    <w:rsid w:val="004D5DB5"/>
    <w:rsid w:val="004D5E18"/>
    <w:rsid w:val="004D6CCD"/>
    <w:rsid w:val="004D73A0"/>
    <w:rsid w:val="004D772A"/>
    <w:rsid w:val="004D77C9"/>
    <w:rsid w:val="004D78ED"/>
    <w:rsid w:val="004D7F8E"/>
    <w:rsid w:val="004E0343"/>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62D"/>
    <w:rsid w:val="00560D56"/>
    <w:rsid w:val="00561031"/>
    <w:rsid w:val="005610D2"/>
    <w:rsid w:val="0056119D"/>
    <w:rsid w:val="005615FD"/>
    <w:rsid w:val="00561994"/>
    <w:rsid w:val="00561A3E"/>
    <w:rsid w:val="00561DE4"/>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F10"/>
    <w:rsid w:val="005771BC"/>
    <w:rsid w:val="005772A6"/>
    <w:rsid w:val="005772C4"/>
    <w:rsid w:val="00577B06"/>
    <w:rsid w:val="0058033C"/>
    <w:rsid w:val="00581A68"/>
    <w:rsid w:val="00581B00"/>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31AE"/>
    <w:rsid w:val="0059377B"/>
    <w:rsid w:val="0059523C"/>
    <w:rsid w:val="0059534B"/>
    <w:rsid w:val="00595DE5"/>
    <w:rsid w:val="00596976"/>
    <w:rsid w:val="005969CD"/>
    <w:rsid w:val="00596A1B"/>
    <w:rsid w:val="00596F7D"/>
    <w:rsid w:val="00597401"/>
    <w:rsid w:val="005976B3"/>
    <w:rsid w:val="00597A97"/>
    <w:rsid w:val="00597B21"/>
    <w:rsid w:val="005A043C"/>
    <w:rsid w:val="005A0A3E"/>
    <w:rsid w:val="005A186A"/>
    <w:rsid w:val="005A19A2"/>
    <w:rsid w:val="005A1AF7"/>
    <w:rsid w:val="005A1B4F"/>
    <w:rsid w:val="005A1EDF"/>
    <w:rsid w:val="005A2454"/>
    <w:rsid w:val="005A2A9B"/>
    <w:rsid w:val="005A2BC6"/>
    <w:rsid w:val="005A369F"/>
    <w:rsid w:val="005A3A9C"/>
    <w:rsid w:val="005A3CCD"/>
    <w:rsid w:val="005A4F0D"/>
    <w:rsid w:val="005A6036"/>
    <w:rsid w:val="005A62E8"/>
    <w:rsid w:val="005A64BF"/>
    <w:rsid w:val="005A64F5"/>
    <w:rsid w:val="005A6AD0"/>
    <w:rsid w:val="005A6C32"/>
    <w:rsid w:val="005A6C9E"/>
    <w:rsid w:val="005A6F3C"/>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4275"/>
    <w:rsid w:val="0060451A"/>
    <w:rsid w:val="00604847"/>
    <w:rsid w:val="00604D12"/>
    <w:rsid w:val="0060508B"/>
    <w:rsid w:val="006056CE"/>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CE3"/>
    <w:rsid w:val="00632E8A"/>
    <w:rsid w:val="0063315E"/>
    <w:rsid w:val="006331FF"/>
    <w:rsid w:val="00633C9C"/>
    <w:rsid w:val="00633CB5"/>
    <w:rsid w:val="00634AFB"/>
    <w:rsid w:val="00634B66"/>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D32"/>
    <w:rsid w:val="00665E90"/>
    <w:rsid w:val="00666330"/>
    <w:rsid w:val="006667C6"/>
    <w:rsid w:val="00666A8C"/>
    <w:rsid w:val="00666F32"/>
    <w:rsid w:val="00667369"/>
    <w:rsid w:val="00667761"/>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C86"/>
    <w:rsid w:val="006A60DA"/>
    <w:rsid w:val="006A617B"/>
    <w:rsid w:val="006A61F2"/>
    <w:rsid w:val="006A6FE1"/>
    <w:rsid w:val="006A71E4"/>
    <w:rsid w:val="006A748E"/>
    <w:rsid w:val="006A756A"/>
    <w:rsid w:val="006A7836"/>
    <w:rsid w:val="006B03AF"/>
    <w:rsid w:val="006B055E"/>
    <w:rsid w:val="006B06D5"/>
    <w:rsid w:val="006B10DF"/>
    <w:rsid w:val="006B1704"/>
    <w:rsid w:val="006B19CE"/>
    <w:rsid w:val="006B1CCC"/>
    <w:rsid w:val="006B1EF9"/>
    <w:rsid w:val="006B1FBC"/>
    <w:rsid w:val="006B2253"/>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377"/>
    <w:rsid w:val="006C146A"/>
    <w:rsid w:val="006C1518"/>
    <w:rsid w:val="006C1BD6"/>
    <w:rsid w:val="006C216F"/>
    <w:rsid w:val="006C252A"/>
    <w:rsid w:val="006C2711"/>
    <w:rsid w:val="006C2929"/>
    <w:rsid w:val="006C2ED7"/>
    <w:rsid w:val="006C2F70"/>
    <w:rsid w:val="006C3295"/>
    <w:rsid w:val="006C3804"/>
    <w:rsid w:val="006C3A4B"/>
    <w:rsid w:val="006C3B7C"/>
    <w:rsid w:val="006C3E81"/>
    <w:rsid w:val="006C406E"/>
    <w:rsid w:val="006C43FA"/>
    <w:rsid w:val="006C4D3D"/>
    <w:rsid w:val="006C4D86"/>
    <w:rsid w:val="006C552C"/>
    <w:rsid w:val="006C5636"/>
    <w:rsid w:val="006C5695"/>
    <w:rsid w:val="006C59F3"/>
    <w:rsid w:val="006C5F82"/>
    <w:rsid w:val="006C64E5"/>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2F6"/>
    <w:rsid w:val="007173FF"/>
    <w:rsid w:val="007175E1"/>
    <w:rsid w:val="0071793F"/>
    <w:rsid w:val="007205DF"/>
    <w:rsid w:val="007206CE"/>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2F5"/>
    <w:rsid w:val="007323D5"/>
    <w:rsid w:val="00732EAB"/>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67D53"/>
    <w:rsid w:val="00770441"/>
    <w:rsid w:val="00770C60"/>
    <w:rsid w:val="00770E78"/>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6B4"/>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38C"/>
    <w:rsid w:val="007B13AD"/>
    <w:rsid w:val="007B13BE"/>
    <w:rsid w:val="007B1EF9"/>
    <w:rsid w:val="007B2366"/>
    <w:rsid w:val="007B291C"/>
    <w:rsid w:val="007B321F"/>
    <w:rsid w:val="007B34A4"/>
    <w:rsid w:val="007B35AF"/>
    <w:rsid w:val="007B39EA"/>
    <w:rsid w:val="007B3CFD"/>
    <w:rsid w:val="007B3E89"/>
    <w:rsid w:val="007B43ED"/>
    <w:rsid w:val="007B45F8"/>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737"/>
    <w:rsid w:val="00827B9B"/>
    <w:rsid w:val="00827C1A"/>
    <w:rsid w:val="00830013"/>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708"/>
    <w:rsid w:val="0083482A"/>
    <w:rsid w:val="00835106"/>
    <w:rsid w:val="00835352"/>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B0"/>
    <w:rsid w:val="008455FA"/>
    <w:rsid w:val="00845B10"/>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52E"/>
    <w:rsid w:val="008537A1"/>
    <w:rsid w:val="00853FFE"/>
    <w:rsid w:val="00854412"/>
    <w:rsid w:val="008547AE"/>
    <w:rsid w:val="0085498E"/>
    <w:rsid w:val="00855690"/>
    <w:rsid w:val="00855F51"/>
    <w:rsid w:val="008561DD"/>
    <w:rsid w:val="008562CD"/>
    <w:rsid w:val="008567D3"/>
    <w:rsid w:val="00856D48"/>
    <w:rsid w:val="00857813"/>
    <w:rsid w:val="00857A1F"/>
    <w:rsid w:val="00857ABD"/>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290"/>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4FE"/>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EC3"/>
    <w:rsid w:val="00955468"/>
    <w:rsid w:val="0095556C"/>
    <w:rsid w:val="0095572E"/>
    <w:rsid w:val="00955DBD"/>
    <w:rsid w:val="00956143"/>
    <w:rsid w:val="00956166"/>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497"/>
    <w:rsid w:val="0098064B"/>
    <w:rsid w:val="009815C2"/>
    <w:rsid w:val="009816BB"/>
    <w:rsid w:val="009816F6"/>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FA"/>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875"/>
    <w:rsid w:val="00996A33"/>
    <w:rsid w:val="00996B76"/>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2285"/>
    <w:rsid w:val="009B348C"/>
    <w:rsid w:val="009B354D"/>
    <w:rsid w:val="009B36B5"/>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33C3"/>
    <w:rsid w:val="00A43523"/>
    <w:rsid w:val="00A43623"/>
    <w:rsid w:val="00A43AFB"/>
    <w:rsid w:val="00A43B20"/>
    <w:rsid w:val="00A43EAA"/>
    <w:rsid w:val="00A43F33"/>
    <w:rsid w:val="00A443B5"/>
    <w:rsid w:val="00A4443E"/>
    <w:rsid w:val="00A4457D"/>
    <w:rsid w:val="00A447FE"/>
    <w:rsid w:val="00A44D94"/>
    <w:rsid w:val="00A44E90"/>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787"/>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28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5C"/>
    <w:rsid w:val="00B2182F"/>
    <w:rsid w:val="00B21DDF"/>
    <w:rsid w:val="00B21FC1"/>
    <w:rsid w:val="00B22177"/>
    <w:rsid w:val="00B224D9"/>
    <w:rsid w:val="00B224EC"/>
    <w:rsid w:val="00B2287D"/>
    <w:rsid w:val="00B22DA6"/>
    <w:rsid w:val="00B22F46"/>
    <w:rsid w:val="00B231DB"/>
    <w:rsid w:val="00B23369"/>
    <w:rsid w:val="00B233F5"/>
    <w:rsid w:val="00B2347A"/>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CAE"/>
    <w:rsid w:val="00B3109C"/>
    <w:rsid w:val="00B31897"/>
    <w:rsid w:val="00B318CF"/>
    <w:rsid w:val="00B3197D"/>
    <w:rsid w:val="00B3218C"/>
    <w:rsid w:val="00B3264E"/>
    <w:rsid w:val="00B33912"/>
    <w:rsid w:val="00B33D7B"/>
    <w:rsid w:val="00B33DBE"/>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3D3"/>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60D"/>
    <w:rsid w:val="00B76CB6"/>
    <w:rsid w:val="00B77140"/>
    <w:rsid w:val="00B77630"/>
    <w:rsid w:val="00B777FC"/>
    <w:rsid w:val="00B779F7"/>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4"/>
    <w:rsid w:val="00B86752"/>
    <w:rsid w:val="00B86F19"/>
    <w:rsid w:val="00B8762E"/>
    <w:rsid w:val="00B877B4"/>
    <w:rsid w:val="00B8791F"/>
    <w:rsid w:val="00B9070A"/>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CC8"/>
    <w:rsid w:val="00BB70E7"/>
    <w:rsid w:val="00BB7275"/>
    <w:rsid w:val="00BB7653"/>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E44"/>
    <w:rsid w:val="00BD4078"/>
    <w:rsid w:val="00BD421A"/>
    <w:rsid w:val="00BD4243"/>
    <w:rsid w:val="00BD4753"/>
    <w:rsid w:val="00BD492F"/>
    <w:rsid w:val="00BD5215"/>
    <w:rsid w:val="00BD5250"/>
    <w:rsid w:val="00BD5790"/>
    <w:rsid w:val="00BD59BE"/>
    <w:rsid w:val="00BD5E2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59E5"/>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E9"/>
    <w:rsid w:val="00C0008A"/>
    <w:rsid w:val="00C005F1"/>
    <w:rsid w:val="00C00C50"/>
    <w:rsid w:val="00C01122"/>
    <w:rsid w:val="00C0136F"/>
    <w:rsid w:val="00C017A7"/>
    <w:rsid w:val="00C017CD"/>
    <w:rsid w:val="00C01D45"/>
    <w:rsid w:val="00C02611"/>
    <w:rsid w:val="00C02CEB"/>
    <w:rsid w:val="00C03D11"/>
    <w:rsid w:val="00C03E7A"/>
    <w:rsid w:val="00C04435"/>
    <w:rsid w:val="00C0443F"/>
    <w:rsid w:val="00C0449E"/>
    <w:rsid w:val="00C04B37"/>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F1"/>
    <w:rsid w:val="00C43D1B"/>
    <w:rsid w:val="00C44B32"/>
    <w:rsid w:val="00C45445"/>
    <w:rsid w:val="00C45A95"/>
    <w:rsid w:val="00C45B4F"/>
    <w:rsid w:val="00C46552"/>
    <w:rsid w:val="00C469D8"/>
    <w:rsid w:val="00C46D24"/>
    <w:rsid w:val="00C4704A"/>
    <w:rsid w:val="00C47093"/>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35A"/>
    <w:rsid w:val="00C70619"/>
    <w:rsid w:val="00C70B05"/>
    <w:rsid w:val="00C70FAD"/>
    <w:rsid w:val="00C710CF"/>
    <w:rsid w:val="00C71153"/>
    <w:rsid w:val="00C7131E"/>
    <w:rsid w:val="00C71899"/>
    <w:rsid w:val="00C71CDC"/>
    <w:rsid w:val="00C71EFF"/>
    <w:rsid w:val="00C7269A"/>
    <w:rsid w:val="00C7283F"/>
    <w:rsid w:val="00C73313"/>
    <w:rsid w:val="00C734ED"/>
    <w:rsid w:val="00C73DA2"/>
    <w:rsid w:val="00C740E8"/>
    <w:rsid w:val="00C74791"/>
    <w:rsid w:val="00C7482A"/>
    <w:rsid w:val="00C74BC8"/>
    <w:rsid w:val="00C74EB5"/>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6CC"/>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312"/>
    <w:rsid w:val="00CD036C"/>
    <w:rsid w:val="00CD04AC"/>
    <w:rsid w:val="00CD0A84"/>
    <w:rsid w:val="00CD0F1B"/>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350"/>
    <w:rsid w:val="00D1654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A33"/>
    <w:rsid w:val="00D61029"/>
    <w:rsid w:val="00D610C6"/>
    <w:rsid w:val="00D61673"/>
    <w:rsid w:val="00D62897"/>
    <w:rsid w:val="00D628A0"/>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5D8"/>
    <w:rsid w:val="00DB4985"/>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5A7"/>
    <w:rsid w:val="00DE48A2"/>
    <w:rsid w:val="00DE4B21"/>
    <w:rsid w:val="00DE4CFF"/>
    <w:rsid w:val="00DE5517"/>
    <w:rsid w:val="00DE581C"/>
    <w:rsid w:val="00DE586B"/>
    <w:rsid w:val="00DE60E7"/>
    <w:rsid w:val="00DE6BEC"/>
    <w:rsid w:val="00DE6FAD"/>
    <w:rsid w:val="00DE7027"/>
    <w:rsid w:val="00DE7110"/>
    <w:rsid w:val="00DE7201"/>
    <w:rsid w:val="00DE745F"/>
    <w:rsid w:val="00DE769D"/>
    <w:rsid w:val="00DE79AB"/>
    <w:rsid w:val="00DF0647"/>
    <w:rsid w:val="00DF0674"/>
    <w:rsid w:val="00DF0772"/>
    <w:rsid w:val="00DF089D"/>
    <w:rsid w:val="00DF0BB9"/>
    <w:rsid w:val="00DF0C82"/>
    <w:rsid w:val="00DF1186"/>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BBD"/>
    <w:rsid w:val="00E21DBB"/>
    <w:rsid w:val="00E21E93"/>
    <w:rsid w:val="00E220A6"/>
    <w:rsid w:val="00E22193"/>
    <w:rsid w:val="00E2269B"/>
    <w:rsid w:val="00E22AC6"/>
    <w:rsid w:val="00E23C3E"/>
    <w:rsid w:val="00E24085"/>
    <w:rsid w:val="00E24306"/>
    <w:rsid w:val="00E244D1"/>
    <w:rsid w:val="00E248F5"/>
    <w:rsid w:val="00E24916"/>
    <w:rsid w:val="00E255DF"/>
    <w:rsid w:val="00E25755"/>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879"/>
    <w:rsid w:val="00E61D84"/>
    <w:rsid w:val="00E62077"/>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B7C19"/>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8B"/>
    <w:rsid w:val="00F062B5"/>
    <w:rsid w:val="00F0677E"/>
    <w:rsid w:val="00F06846"/>
    <w:rsid w:val="00F07371"/>
    <w:rsid w:val="00F07553"/>
    <w:rsid w:val="00F076B6"/>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AA0"/>
    <w:rsid w:val="00F50BC0"/>
    <w:rsid w:val="00F50C23"/>
    <w:rsid w:val="00F51276"/>
    <w:rsid w:val="00F51CD4"/>
    <w:rsid w:val="00F51DD5"/>
    <w:rsid w:val="00F51F24"/>
    <w:rsid w:val="00F52059"/>
    <w:rsid w:val="00F528C4"/>
    <w:rsid w:val="00F52D04"/>
    <w:rsid w:val="00F532D6"/>
    <w:rsid w:val="00F5337B"/>
    <w:rsid w:val="00F535A2"/>
    <w:rsid w:val="00F53BC0"/>
    <w:rsid w:val="00F544E6"/>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5D4"/>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29C"/>
    <w:rsid w:val="00F91713"/>
    <w:rsid w:val="00F919AA"/>
    <w:rsid w:val="00F91C06"/>
    <w:rsid w:val="00F921D6"/>
    <w:rsid w:val="00F9291D"/>
    <w:rsid w:val="00F931FC"/>
    <w:rsid w:val="00F93577"/>
    <w:rsid w:val="00F9358D"/>
    <w:rsid w:val="00F93697"/>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40AF5"/>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840A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840AF5"/>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40AF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5,Memo"/>
    <w:basedOn w:val="3"/>
    <w:next w:val="a1"/>
    <w:link w:val="40"/>
    <w:qFormat/>
    <w:rsid w:val="00840AF5"/>
    <w:pPr>
      <w:ind w:left="1418" w:hanging="1418"/>
      <w:outlineLvl w:val="3"/>
    </w:pPr>
    <w:rPr>
      <w:sz w:val="24"/>
    </w:rPr>
  </w:style>
  <w:style w:type="paragraph" w:styleId="5">
    <w:name w:val="heading 5"/>
    <w:aliases w:val="h5,Heading5"/>
    <w:basedOn w:val="4"/>
    <w:next w:val="a1"/>
    <w:link w:val="50"/>
    <w:qFormat/>
    <w:rsid w:val="00840AF5"/>
    <w:pPr>
      <w:ind w:left="1701" w:hanging="1701"/>
      <w:outlineLvl w:val="4"/>
    </w:pPr>
    <w:rPr>
      <w:sz w:val="22"/>
    </w:rPr>
  </w:style>
  <w:style w:type="paragraph" w:styleId="6">
    <w:name w:val="heading 6"/>
    <w:basedOn w:val="H6"/>
    <w:next w:val="a1"/>
    <w:link w:val="60"/>
    <w:qFormat/>
    <w:rsid w:val="00840AF5"/>
    <w:pPr>
      <w:outlineLvl w:val="5"/>
    </w:pPr>
  </w:style>
  <w:style w:type="paragraph" w:styleId="7">
    <w:name w:val="heading 7"/>
    <w:basedOn w:val="H6"/>
    <w:next w:val="a1"/>
    <w:link w:val="70"/>
    <w:qFormat/>
    <w:rsid w:val="00840AF5"/>
    <w:pPr>
      <w:outlineLvl w:val="6"/>
    </w:pPr>
  </w:style>
  <w:style w:type="paragraph" w:styleId="8">
    <w:name w:val="heading 8"/>
    <w:basedOn w:val="1"/>
    <w:next w:val="a1"/>
    <w:link w:val="80"/>
    <w:qFormat/>
    <w:rsid w:val="00840AF5"/>
    <w:pPr>
      <w:ind w:left="0" w:firstLine="0"/>
      <w:outlineLvl w:val="7"/>
    </w:pPr>
  </w:style>
  <w:style w:type="paragraph" w:styleId="9">
    <w:name w:val="heading 9"/>
    <w:basedOn w:val="8"/>
    <w:next w:val="a1"/>
    <w:link w:val="90"/>
    <w:qFormat/>
    <w:rsid w:val="00840AF5"/>
    <w:pPr>
      <w:outlineLvl w:val="8"/>
    </w:pPr>
  </w:style>
  <w:style w:type="character" w:default="1" w:styleId="a2">
    <w:name w:val="Default Paragraph Font"/>
    <w:uiPriority w:val="1"/>
    <w:semiHidden/>
    <w:unhideWhenUsed/>
    <w:rsid w:val="00840AF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40AF5"/>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40AF5"/>
    <w:rPr>
      <w:rFonts w:ascii="Arial" w:eastAsia="Times New Roman" w:hAnsi="Arial"/>
      <w:sz w:val="36"/>
      <w:lang w:val="en-GB" w:eastAsia="ja-JP"/>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40AF5"/>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40AF5"/>
    <w:rPr>
      <w:rFonts w:ascii="Arial" w:eastAsia="Times New Roman" w:hAnsi="Arial"/>
      <w:sz w:val="24"/>
      <w:lang w:val="en-GB" w:eastAsia="ja-JP"/>
    </w:rPr>
  </w:style>
  <w:style w:type="paragraph" w:customStyle="1" w:styleId="H6">
    <w:name w:val="H6"/>
    <w:basedOn w:val="5"/>
    <w:next w:val="a1"/>
    <w:rsid w:val="00840AF5"/>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840AF5"/>
    <w:pPr>
      <w:keepLines/>
      <w:tabs>
        <w:tab w:val="center" w:pos="4536"/>
        <w:tab w:val="right" w:pos="9072"/>
      </w:tabs>
    </w:pPr>
    <w:rPr>
      <w:noProof/>
    </w:rPr>
  </w:style>
  <w:style w:type="character" w:customStyle="1" w:styleId="ZGSM">
    <w:name w:val="ZGSM"/>
    <w:rsid w:val="00840AF5"/>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840AF5"/>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840A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840AF5"/>
    <w:pPr>
      <w:keepLines/>
      <w:spacing w:after="0"/>
    </w:pPr>
  </w:style>
  <w:style w:type="paragraph" w:styleId="23">
    <w:name w:val="index 2"/>
    <w:basedOn w:val="12"/>
    <w:qFormat/>
    <w:rsid w:val="00840AF5"/>
    <w:pPr>
      <w:ind w:left="284"/>
    </w:pPr>
  </w:style>
  <w:style w:type="paragraph" w:customStyle="1" w:styleId="TT">
    <w:name w:val="TT"/>
    <w:basedOn w:val="1"/>
    <w:next w:val="a1"/>
    <w:rsid w:val="00840AF5"/>
    <w:pPr>
      <w:outlineLvl w:val="9"/>
    </w:pPr>
  </w:style>
  <w:style w:type="paragraph" w:styleId="a7">
    <w:name w:val="footer"/>
    <w:basedOn w:val="a5"/>
    <w:link w:val="a8"/>
    <w:rsid w:val="00840AF5"/>
    <w:pPr>
      <w:jc w:val="center"/>
    </w:pPr>
    <w:rPr>
      <w:i/>
    </w:rPr>
  </w:style>
  <w:style w:type="character" w:styleId="a9">
    <w:name w:val="footnote reference"/>
    <w:basedOn w:val="a2"/>
    <w:rsid w:val="00840AF5"/>
    <w:rPr>
      <w:b/>
      <w:position w:val="6"/>
      <w:sz w:val="16"/>
    </w:rPr>
  </w:style>
  <w:style w:type="paragraph" w:styleId="aa">
    <w:name w:val="footnote text"/>
    <w:basedOn w:val="a1"/>
    <w:link w:val="ab"/>
    <w:rsid w:val="00840AF5"/>
    <w:pPr>
      <w:keepLines/>
      <w:spacing w:after="0"/>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qFormat/>
    <w:rsid w:val="00840AF5"/>
    <w:pPr>
      <w:keepLines/>
      <w:ind w:left="1135" w:hanging="851"/>
    </w:pPr>
  </w:style>
  <w:style w:type="character" w:customStyle="1" w:styleId="NOChar">
    <w:name w:val="NO Char"/>
    <w:link w:val="NO"/>
    <w:qFormat/>
    <w:rsid w:val="00840AF5"/>
    <w:rPr>
      <w:rFonts w:eastAsia="Times New Roman"/>
      <w:lang w:val="en-GB" w:eastAsia="ja-JP"/>
    </w:rPr>
  </w:style>
  <w:style w:type="paragraph" w:customStyle="1" w:styleId="PL">
    <w:name w:val="PL"/>
    <w:link w:val="PLChar"/>
    <w:qFormat/>
    <w:rsid w:val="00840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40AF5"/>
    <w:pPr>
      <w:jc w:val="right"/>
    </w:pPr>
  </w:style>
  <w:style w:type="paragraph" w:customStyle="1" w:styleId="TAL">
    <w:name w:val="TAL"/>
    <w:basedOn w:val="a1"/>
    <w:link w:val="TALCar"/>
    <w:qFormat/>
    <w:rsid w:val="00840AF5"/>
    <w:pPr>
      <w:keepNext/>
      <w:keepLines/>
      <w:spacing w:after="0"/>
    </w:pPr>
    <w:rPr>
      <w:rFonts w:ascii="Arial" w:hAnsi="Arial"/>
      <w:sz w:val="18"/>
    </w:rPr>
  </w:style>
  <w:style w:type="character" w:customStyle="1" w:styleId="TALChar">
    <w:name w:val="TAL Char"/>
    <w:qFormat/>
    <w:rsid w:val="00840AF5"/>
    <w:rPr>
      <w:rFonts w:ascii="Arial" w:hAnsi="Arial"/>
      <w:sz w:val="18"/>
      <w:lang w:val="en-GB" w:eastAsia="en-US"/>
    </w:rPr>
  </w:style>
  <w:style w:type="paragraph" w:styleId="24">
    <w:name w:val="List Number 2"/>
    <w:basedOn w:val="ac"/>
    <w:rsid w:val="00840AF5"/>
    <w:pPr>
      <w:ind w:left="851"/>
    </w:pPr>
  </w:style>
  <w:style w:type="paragraph" w:styleId="ac">
    <w:name w:val="List Number"/>
    <w:basedOn w:val="ad"/>
    <w:rsid w:val="00840AF5"/>
  </w:style>
  <w:style w:type="paragraph" w:styleId="ad">
    <w:name w:val="List"/>
    <w:basedOn w:val="a1"/>
    <w:rsid w:val="00840AF5"/>
    <w:pPr>
      <w:ind w:left="568" w:hanging="284"/>
    </w:pPr>
  </w:style>
  <w:style w:type="paragraph" w:customStyle="1" w:styleId="TAH">
    <w:name w:val="TAH"/>
    <w:basedOn w:val="TAC"/>
    <w:link w:val="TAHCar"/>
    <w:qFormat/>
    <w:rsid w:val="00840AF5"/>
    <w:rPr>
      <w:b/>
    </w:rPr>
  </w:style>
  <w:style w:type="paragraph" w:customStyle="1" w:styleId="TAC">
    <w:name w:val="TAC"/>
    <w:basedOn w:val="TAL"/>
    <w:link w:val="TACChar"/>
    <w:qFormat/>
    <w:rsid w:val="00840AF5"/>
    <w:pPr>
      <w:jc w:val="center"/>
    </w:pPr>
  </w:style>
  <w:style w:type="character" w:customStyle="1" w:styleId="TACChar">
    <w:name w:val="TAC Char"/>
    <w:link w:val="TAC"/>
    <w:qFormat/>
    <w:rsid w:val="00840AF5"/>
    <w:rPr>
      <w:rFonts w:ascii="Arial" w:eastAsia="Times New Roman" w:hAnsi="Arial"/>
      <w:sz w:val="18"/>
      <w:lang w:val="en-GB" w:eastAsia="ja-JP"/>
    </w:rPr>
  </w:style>
  <w:style w:type="paragraph" w:customStyle="1" w:styleId="LD">
    <w:name w:val="LD"/>
    <w:rsid w:val="00840AF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840AF5"/>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840AF5"/>
    <w:pPr>
      <w:ind w:left="851"/>
    </w:pPr>
  </w:style>
  <w:style w:type="paragraph" w:styleId="ae">
    <w:name w:val="List Bullet"/>
    <w:basedOn w:val="ad"/>
    <w:rsid w:val="00840AF5"/>
  </w:style>
  <w:style w:type="paragraph" w:customStyle="1" w:styleId="EditorsNote">
    <w:name w:val="Editor's Note"/>
    <w:basedOn w:val="NO"/>
    <w:link w:val="EditorsNoteChar"/>
    <w:qFormat/>
    <w:rsid w:val="00840AF5"/>
    <w:rPr>
      <w:color w:val="FF0000"/>
    </w:rPr>
  </w:style>
  <w:style w:type="paragraph" w:customStyle="1" w:styleId="TH">
    <w:name w:val="TH"/>
    <w:basedOn w:val="a1"/>
    <w:link w:val="THChar"/>
    <w:qFormat/>
    <w:rsid w:val="00840AF5"/>
    <w:pPr>
      <w:keepNext/>
      <w:keepLines/>
      <w:spacing w:before="60"/>
      <w:jc w:val="center"/>
    </w:pPr>
    <w:rPr>
      <w:rFonts w:ascii="Arial" w:hAnsi="Arial"/>
      <w:b/>
    </w:rPr>
  </w:style>
  <w:style w:type="character" w:customStyle="1" w:styleId="THChar">
    <w:name w:val="TH Char"/>
    <w:link w:val="TH"/>
    <w:qFormat/>
    <w:rsid w:val="00840AF5"/>
    <w:rPr>
      <w:rFonts w:ascii="Arial" w:eastAsia="Times New Roman" w:hAnsi="Arial"/>
      <w:b/>
      <w:lang w:val="en-GB" w:eastAsia="ja-JP"/>
    </w:rPr>
  </w:style>
  <w:style w:type="paragraph" w:customStyle="1" w:styleId="ZA">
    <w:name w:val="ZA"/>
    <w:rsid w:val="00840A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40A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840A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840A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840AF5"/>
    <w:pPr>
      <w:ind w:left="851" w:hanging="851"/>
    </w:pPr>
  </w:style>
  <w:style w:type="paragraph" w:customStyle="1" w:styleId="ZH">
    <w:name w:val="ZH"/>
    <w:rsid w:val="00840A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840A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840AF5"/>
    <w:pPr>
      <w:ind w:left="1135"/>
    </w:pPr>
  </w:style>
  <w:style w:type="paragraph" w:styleId="26">
    <w:name w:val="List 2"/>
    <w:basedOn w:val="ad"/>
    <w:rsid w:val="00840AF5"/>
    <w:pPr>
      <w:ind w:left="851"/>
    </w:pPr>
  </w:style>
  <w:style w:type="paragraph" w:styleId="33">
    <w:name w:val="List 3"/>
    <w:basedOn w:val="26"/>
    <w:rsid w:val="00840AF5"/>
    <w:pPr>
      <w:ind w:left="1135"/>
    </w:pPr>
  </w:style>
  <w:style w:type="paragraph" w:styleId="42">
    <w:name w:val="List 4"/>
    <w:basedOn w:val="33"/>
    <w:rsid w:val="00840AF5"/>
    <w:pPr>
      <w:ind w:left="1418"/>
    </w:pPr>
  </w:style>
  <w:style w:type="paragraph" w:styleId="52">
    <w:name w:val="List 5"/>
    <w:basedOn w:val="42"/>
    <w:rsid w:val="00840AF5"/>
    <w:pPr>
      <w:ind w:left="1702"/>
    </w:pPr>
  </w:style>
  <w:style w:type="paragraph" w:styleId="43">
    <w:name w:val="List Bullet 4"/>
    <w:basedOn w:val="32"/>
    <w:rsid w:val="00840AF5"/>
    <w:pPr>
      <w:ind w:left="1418"/>
    </w:pPr>
  </w:style>
  <w:style w:type="paragraph" w:styleId="53">
    <w:name w:val="List Bullet 5"/>
    <w:basedOn w:val="43"/>
    <w:rsid w:val="00840AF5"/>
    <w:pPr>
      <w:ind w:left="1702"/>
    </w:pPr>
  </w:style>
  <w:style w:type="paragraph" w:customStyle="1" w:styleId="ZTD">
    <w:name w:val="ZTD"/>
    <w:basedOn w:val="ZB"/>
    <w:rsid w:val="00840AF5"/>
    <w:pPr>
      <w:framePr w:hRule="auto" w:wrap="notBeside" w:y="852"/>
    </w:pPr>
    <w:rPr>
      <w:i w:val="0"/>
      <w:sz w:val="40"/>
    </w:rPr>
  </w:style>
  <w:style w:type="paragraph" w:customStyle="1" w:styleId="ZV">
    <w:name w:val="ZV"/>
    <w:basedOn w:val="ZU"/>
    <w:qFormat/>
    <w:rsid w:val="00840AF5"/>
    <w:pPr>
      <w:framePr w:wrap="notBeside" w:y="16161"/>
    </w:pPr>
  </w:style>
  <w:style w:type="paragraph" w:styleId="af">
    <w:name w:val="index heading"/>
    <w:basedOn w:val="a1"/>
    <w:next w:val="a1"/>
    <w:semiHidden/>
    <w:rsid w:val="004A4093"/>
    <w:pPr>
      <w:pBdr>
        <w:top w:val="single" w:sz="12" w:space="0" w:color="auto"/>
      </w:pBdr>
      <w:spacing w:before="360" w:after="240"/>
    </w:pPr>
    <w:rPr>
      <w:b/>
      <w:i/>
      <w:sz w:val="26"/>
    </w:rPr>
  </w:style>
  <w:style w:type="paragraph" w:styleId="af0">
    <w:name w:val="caption"/>
    <w:basedOn w:val="a1"/>
    <w:next w:val="a1"/>
    <w:qFormat/>
    <w:rsid w:val="004A4093"/>
    <w:pPr>
      <w:spacing w:before="120" w:after="120"/>
    </w:pPr>
    <w:rPr>
      <w:b/>
    </w:rPr>
  </w:style>
  <w:style w:type="character" w:styleId="af1">
    <w:name w:val="Hyperlink"/>
    <w:rsid w:val="00840AF5"/>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link w:val="af5"/>
    <w:uiPriority w:val="99"/>
    <w:rsid w:val="00840AF5"/>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qFormat/>
    <w:rsid w:val="00840AF5"/>
    <w:pPr>
      <w:spacing w:after="120"/>
    </w:p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6"/>
    <w:rsid w:val="00840AF5"/>
    <w:rPr>
      <w:rFonts w:eastAsia="Times New Roman"/>
      <w:lang w:val="en-GB" w:eastAsia="ja-JP"/>
    </w:rPr>
  </w:style>
  <w:style w:type="paragraph" w:styleId="af8">
    <w:name w:val="Body Text Indent"/>
    <w:basedOn w:val="a1"/>
    <w:semiHidden/>
    <w:rsid w:val="004A4093"/>
    <w:pPr>
      <w:ind w:left="210"/>
    </w:pPr>
    <w:rPr>
      <w:snapToGrid w:val="0"/>
    </w:rPr>
  </w:style>
  <w:style w:type="paragraph" w:styleId="af9">
    <w:name w:val="table of figures"/>
    <w:basedOn w:val="a1"/>
    <w:next w:val="a1"/>
    <w:semiHidden/>
    <w:rsid w:val="004A4093"/>
    <w:pPr>
      <w:ind w:left="400" w:hanging="400"/>
      <w:jc w:val="center"/>
    </w:pPr>
    <w:rPr>
      <w:b/>
    </w:rPr>
  </w:style>
  <w:style w:type="paragraph" w:styleId="27">
    <w:name w:val="Body Text 2"/>
    <w:basedOn w:val="a1"/>
    <w:semiHidden/>
    <w:rsid w:val="004A4093"/>
    <w:rPr>
      <w:i/>
    </w:rPr>
  </w:style>
  <w:style w:type="paragraph" w:styleId="34">
    <w:name w:val="Body Text Indent 3"/>
    <w:basedOn w:val="a1"/>
    <w:semiHidden/>
    <w:rsid w:val="004A4093"/>
    <w:pPr>
      <w:ind w:left="1080"/>
    </w:pPr>
  </w:style>
  <w:style w:type="paragraph" w:styleId="afa">
    <w:name w:val="annotation text"/>
    <w:basedOn w:val="a1"/>
    <w:link w:val="afb"/>
    <w:uiPriority w:val="99"/>
    <w:qFormat/>
    <w:rsid w:val="00840AF5"/>
  </w:style>
  <w:style w:type="character" w:styleId="afc">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d">
    <w:name w:val="Balloon Text"/>
    <w:basedOn w:val="a1"/>
    <w:link w:val="afe"/>
    <w:semiHidden/>
    <w:unhideWhenUsed/>
    <w:qFormat/>
    <w:rsid w:val="00840AF5"/>
    <w:pPr>
      <w:spacing w:after="0"/>
    </w:pPr>
    <w:rPr>
      <w:rFonts w:ascii="Segoe UI" w:hAnsi="Segoe UI" w:cs="Segoe UI"/>
      <w:sz w:val="18"/>
      <w:szCs w:val="18"/>
    </w:rPr>
  </w:style>
  <w:style w:type="table" w:styleId="aff">
    <w:name w:val="Table Grid"/>
    <w:basedOn w:val="a3"/>
    <w:uiPriority w:val="39"/>
    <w:qFormat/>
    <w:rsid w:val="00840AF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2"/>
    <w:qFormat/>
    <w:rsid w:val="00840AF5"/>
    <w:rPr>
      <w:sz w:val="16"/>
      <w:szCs w:val="16"/>
    </w:rPr>
  </w:style>
  <w:style w:type="paragraph" w:styleId="aff1">
    <w:name w:val="annotation subject"/>
    <w:basedOn w:val="afa"/>
    <w:next w:val="afa"/>
    <w:link w:val="aff2"/>
    <w:qFormat/>
    <w:rsid w:val="00840AF5"/>
    <w:rPr>
      <w:b/>
      <w:bCs/>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f3">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840AF5"/>
    <w:rPr>
      <w:rFonts w:ascii="Arial" w:eastAsia="Times New Roman" w:hAnsi="Arial"/>
      <w:b/>
      <w:noProof/>
      <w:sz w:val="18"/>
      <w:lang w:val="en-GB" w:eastAsia="ja-JP"/>
    </w:rPr>
  </w:style>
  <w:style w:type="character" w:customStyle="1" w:styleId="Char0">
    <w:name w:val="样式 页眉 Char"/>
    <w:link w:val="aff3"/>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d"/>
    <w:link w:val="B1Char1"/>
    <w:qFormat/>
    <w:rsid w:val="00840AF5"/>
  </w:style>
  <w:style w:type="character" w:customStyle="1" w:styleId="B1Char">
    <w:name w:val="B1 Char"/>
    <w:rsid w:val="00840AF5"/>
    <w:rPr>
      <w:rFonts w:ascii="Times New Roman" w:hAnsi="Times New Roman"/>
      <w:lang w:val="en-GB" w:eastAsia="en-US"/>
    </w:rPr>
  </w:style>
  <w:style w:type="paragraph" w:customStyle="1" w:styleId="EX">
    <w:name w:val="EX"/>
    <w:basedOn w:val="a1"/>
    <w:link w:val="EXChar"/>
    <w:qFormat/>
    <w:rsid w:val="00840AF5"/>
    <w:pPr>
      <w:keepLines/>
      <w:ind w:left="1702" w:hanging="1418"/>
    </w:p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840AF5"/>
    <w:rPr>
      <w:rFonts w:ascii="Arial" w:eastAsia="Times New Roman" w:hAnsi="Arial"/>
      <w:b/>
      <w:sz w:val="18"/>
      <w:lang w:val="en-GB" w:eastAsia="ja-JP"/>
    </w:rPr>
  </w:style>
  <w:style w:type="paragraph" w:customStyle="1" w:styleId="B2">
    <w:name w:val="B2"/>
    <w:basedOn w:val="26"/>
    <w:link w:val="B2Char"/>
    <w:qFormat/>
    <w:rsid w:val="00840AF5"/>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840AF5"/>
    <w:rPr>
      <w:rFonts w:eastAsia="Times New Roman"/>
      <w:lang w:val="en-GB" w:eastAsia="ja-JP"/>
    </w:rPr>
  </w:style>
  <w:style w:type="paragraph" w:customStyle="1" w:styleId="B3">
    <w:name w:val="B3"/>
    <w:basedOn w:val="33"/>
    <w:link w:val="B3Char2"/>
    <w:qFormat/>
    <w:rsid w:val="00840AF5"/>
  </w:style>
  <w:style w:type="character" w:customStyle="1" w:styleId="B3Char">
    <w:name w:val="B3 Char"/>
    <w:rsid w:val="00840AF5"/>
    <w:rPr>
      <w:rFonts w:ascii="Times New Roman" w:hAnsi="Times New Roman"/>
      <w:lang w:val="en-GB" w:eastAsia="en-US"/>
    </w:rPr>
  </w:style>
  <w:style w:type="paragraph" w:customStyle="1" w:styleId="B4">
    <w:name w:val="B4"/>
    <w:basedOn w:val="42"/>
    <w:link w:val="B4Char"/>
    <w:qFormat/>
    <w:rsid w:val="00840AF5"/>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4">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
    <w:basedOn w:val="a1"/>
    <w:link w:val="13"/>
    <w:uiPriority w:val="34"/>
    <w:qFormat/>
    <w:rsid w:val="00840AF5"/>
    <w:pPr>
      <w:ind w:left="720"/>
      <w:contextualSpacing/>
    </w:pPr>
  </w:style>
  <w:style w:type="paragraph" w:customStyle="1" w:styleId="CRCoverPage">
    <w:name w:val="CR Cover Page"/>
    <w:link w:val="CRCoverPageZchn"/>
    <w:qFormat/>
    <w:rsid w:val="00840AF5"/>
    <w:pPr>
      <w:spacing w:after="120"/>
    </w:pPr>
    <w:rPr>
      <w:rFonts w:ascii="Arial" w:eastAsia="Times New Roman" w:hAnsi="Arial"/>
      <w:lang w:val="en-GB" w:eastAsia="en-US"/>
    </w:rPr>
  </w:style>
  <w:style w:type="character" w:customStyle="1" w:styleId="CRCoverPageZchn">
    <w:name w:val="CR Cover Page Zchn"/>
    <w:link w:val="CRCoverPage"/>
    <w:qFormat/>
    <w:rsid w:val="00840AF5"/>
    <w:rPr>
      <w:rFonts w:ascii="Arial" w:eastAsia="Times New Roman" w:hAnsi="Arial"/>
      <w:lang w:val="en-GB" w:eastAsia="en-US"/>
    </w:rPr>
  </w:style>
  <w:style w:type="paragraph" w:styleId="aff5">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qFormat/>
    <w:rsid w:val="00840AF5"/>
    <w:pPr>
      <w:keepNext w:val="0"/>
      <w:spacing w:before="0" w:after="240"/>
    </w:pPr>
  </w:style>
  <w:style w:type="character" w:customStyle="1" w:styleId="B2Car">
    <w:name w:val="B2 Car"/>
    <w:rsid w:val="00B416A3"/>
    <w:rPr>
      <w:lang w:val="en-GB" w:eastAsia="en-US"/>
    </w:rPr>
  </w:style>
  <w:style w:type="character" w:customStyle="1" w:styleId="TFChar">
    <w:name w:val="TF Char"/>
    <w:link w:val="TF"/>
    <w:qFormat/>
    <w:rsid w:val="00840AF5"/>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locked/>
    <w:rsid w:val="0019337C"/>
    <w:rPr>
      <w:rFonts w:eastAsia="Times New Roman"/>
      <w:lang w:val="en-GB" w:eastAsia="ja-JP"/>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eastAsia="Times New Roman" w:hAnsi="Arial"/>
      <w:sz w:val="18"/>
      <w:lang w:val="en-GB" w:eastAsia="ja-JP"/>
    </w:rPr>
  </w:style>
  <w:style w:type="character" w:customStyle="1" w:styleId="afb">
    <w:name w:val="批注文字 字符"/>
    <w:basedOn w:val="a2"/>
    <w:link w:val="afa"/>
    <w:uiPriority w:val="99"/>
    <w:qFormat/>
    <w:rsid w:val="00840AF5"/>
    <w:rPr>
      <w:rFonts w:eastAsia="Times New Roman"/>
      <w:lang w:val="en-GB" w:eastAsia="ja-JP"/>
    </w:rPr>
  </w:style>
  <w:style w:type="character" w:customStyle="1" w:styleId="B1Char1">
    <w:name w:val="B1 Char1"/>
    <w:link w:val="B1"/>
    <w:qFormat/>
    <w:locked/>
    <w:rsid w:val="00840AF5"/>
    <w:rPr>
      <w:rFonts w:eastAsia="Times New Roman"/>
      <w:lang w:val="en-GB" w:eastAsia="ja-JP"/>
    </w:rPr>
  </w:style>
  <w:style w:type="character" w:customStyle="1" w:styleId="TALCar">
    <w:name w:val="TAL Car"/>
    <w:link w:val="TAL"/>
    <w:qFormat/>
    <w:rsid w:val="00840AF5"/>
    <w:rPr>
      <w:rFonts w:ascii="Arial" w:eastAsia="Times New Roman" w:hAnsi="Arial"/>
      <w:sz w:val="18"/>
      <w:lang w:val="en-GB" w:eastAsia="ja-JP"/>
    </w:rPr>
  </w:style>
  <w:style w:type="paragraph" w:styleId="aff6">
    <w:name w:val="Normal (Web)"/>
    <w:basedOn w:val="a1"/>
    <w:unhideWhenUsed/>
    <w:qFormat/>
    <w:rsid w:val="00840AF5"/>
    <w:pPr>
      <w:spacing w:before="100" w:beforeAutospacing="1" w:after="100" w:afterAutospacing="1" w:line="259" w:lineRule="auto"/>
    </w:pPr>
    <w:rPr>
      <w:sz w:val="24"/>
      <w:szCs w:val="24"/>
      <w:lang w:eastAsia="en-GB"/>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qFormat/>
    <w:rsid w:val="00840AF5"/>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7">
    <w:name w:val="列表段落 字符"/>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F743D"/>
    <w:rPr>
      <w:rFonts w:ascii="Times" w:hAnsi="Times"/>
      <w:szCs w:val="24"/>
      <w:lang w:val="en-GB"/>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6"/>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840AF5"/>
    <w:rPr>
      <w:rFonts w:ascii="Arial" w:eastAsia="Times New Roman" w:hAnsi="Arial"/>
      <w:sz w:val="32"/>
      <w:lang w:val="en-GB" w:eastAsia="ja-JP"/>
    </w:rPr>
  </w:style>
  <w:style w:type="paragraph" w:customStyle="1" w:styleId="3GPPNormalText">
    <w:name w:val="3GPP Normal Text"/>
    <w:basedOn w:val="af6"/>
    <w:link w:val="3GPPNormalTextChar"/>
    <w:qFormat/>
    <w:rsid w:val="00840AF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40AF5"/>
    <w:rPr>
      <w:rFonts w:ascii="Arial" w:hAnsi="Arial"/>
      <w:sz w:val="24"/>
      <w:szCs w:val="24"/>
      <w:lang w:val="en-GB" w:eastAsia="en-US"/>
    </w:rPr>
  </w:style>
  <w:style w:type="paragraph" w:customStyle="1" w:styleId="B5">
    <w:name w:val="B5"/>
    <w:basedOn w:val="52"/>
    <w:link w:val="B5Char"/>
    <w:qFormat/>
    <w:rsid w:val="00840AF5"/>
  </w:style>
  <w:style w:type="character" w:customStyle="1" w:styleId="B5Char">
    <w:name w:val="B5 Char"/>
    <w:link w:val="B5"/>
    <w:qFormat/>
    <w:rsid w:val="00840AF5"/>
    <w:rPr>
      <w:rFonts w:eastAsia="Times New Roman"/>
      <w:lang w:val="en-GB" w:eastAsia="ja-JP"/>
    </w:rPr>
  </w:style>
  <w:style w:type="paragraph" w:customStyle="1" w:styleId="B10">
    <w:name w:val="B10"/>
    <w:basedOn w:val="B5"/>
    <w:link w:val="B10Char"/>
    <w:qFormat/>
    <w:rsid w:val="00840AF5"/>
    <w:pPr>
      <w:ind w:left="3119"/>
    </w:pPr>
  </w:style>
  <w:style w:type="character" w:customStyle="1" w:styleId="B10Char">
    <w:name w:val="B10 Char"/>
    <w:basedOn w:val="B5Char"/>
    <w:link w:val="B10"/>
    <w:rsid w:val="00840AF5"/>
    <w:rPr>
      <w:rFonts w:eastAsia="Times New Roman"/>
      <w:lang w:val="en-GB" w:eastAsia="ja-JP"/>
    </w:rPr>
  </w:style>
  <w:style w:type="character" w:customStyle="1" w:styleId="B3Char2">
    <w:name w:val="B3 Char2"/>
    <w:link w:val="B3"/>
    <w:qFormat/>
    <w:rsid w:val="00840AF5"/>
    <w:rPr>
      <w:rFonts w:eastAsia="Times New Roman"/>
      <w:lang w:val="en-GB" w:eastAsia="ja-JP"/>
    </w:rPr>
  </w:style>
  <w:style w:type="paragraph" w:customStyle="1" w:styleId="B6">
    <w:name w:val="B6"/>
    <w:basedOn w:val="B5"/>
    <w:link w:val="B6Char"/>
    <w:qFormat/>
    <w:rsid w:val="00840AF5"/>
    <w:pPr>
      <w:ind w:left="1985"/>
    </w:pPr>
    <w:rPr>
      <w:lang w:val="en-US"/>
    </w:rPr>
  </w:style>
  <w:style w:type="character" w:customStyle="1" w:styleId="B6Char">
    <w:name w:val="B6 Char"/>
    <w:link w:val="B6"/>
    <w:qFormat/>
    <w:rsid w:val="00840AF5"/>
    <w:rPr>
      <w:rFonts w:eastAsia="Times New Roman"/>
      <w:lang w:eastAsia="ja-JP"/>
    </w:rPr>
  </w:style>
  <w:style w:type="paragraph" w:customStyle="1" w:styleId="B7">
    <w:name w:val="B7"/>
    <w:basedOn w:val="B6"/>
    <w:link w:val="B7Char"/>
    <w:qFormat/>
    <w:rsid w:val="00840AF5"/>
    <w:pPr>
      <w:ind w:left="2269"/>
    </w:pPr>
  </w:style>
  <w:style w:type="character" w:customStyle="1" w:styleId="B7Char">
    <w:name w:val="B7 Char"/>
    <w:link w:val="B7"/>
    <w:qFormat/>
    <w:rsid w:val="00840AF5"/>
    <w:rPr>
      <w:rFonts w:eastAsia="Times New Roman"/>
      <w:lang w:eastAsia="ja-JP"/>
    </w:rPr>
  </w:style>
  <w:style w:type="paragraph" w:customStyle="1" w:styleId="B8">
    <w:name w:val="B8"/>
    <w:basedOn w:val="B7"/>
    <w:qFormat/>
    <w:rsid w:val="00840AF5"/>
    <w:pPr>
      <w:ind w:left="2552"/>
    </w:pPr>
  </w:style>
  <w:style w:type="paragraph" w:customStyle="1" w:styleId="B9">
    <w:name w:val="B9"/>
    <w:basedOn w:val="B8"/>
    <w:qFormat/>
    <w:rsid w:val="00840AF5"/>
    <w:pPr>
      <w:ind w:left="2836"/>
    </w:pPr>
  </w:style>
  <w:style w:type="character" w:customStyle="1" w:styleId="CharChar3">
    <w:name w:val="Char Char3"/>
    <w:rsid w:val="00840AF5"/>
    <w:rPr>
      <w:rFonts w:ascii="Courier New" w:hAnsi="Courier New"/>
      <w:lang w:val="nb-NO"/>
    </w:rPr>
  </w:style>
  <w:style w:type="character" w:customStyle="1" w:styleId="EditorsNoteChar">
    <w:name w:val="Editor's Note Char"/>
    <w:aliases w:val="EN Char"/>
    <w:link w:val="EditorsNote"/>
    <w:qFormat/>
    <w:rsid w:val="00840AF5"/>
    <w:rPr>
      <w:rFonts w:eastAsia="Times New Roman"/>
      <w:color w:val="FF0000"/>
      <w:lang w:val="en-GB" w:eastAsia="ja-JP"/>
    </w:rPr>
  </w:style>
  <w:style w:type="character" w:customStyle="1" w:styleId="EXChar">
    <w:name w:val="EX Char"/>
    <w:link w:val="EX"/>
    <w:qFormat/>
    <w:locked/>
    <w:rsid w:val="00840AF5"/>
    <w:rPr>
      <w:rFonts w:eastAsia="Times New Roman"/>
      <w:lang w:val="en-GB" w:eastAsia="ja-JP"/>
    </w:rPr>
  </w:style>
  <w:style w:type="paragraph" w:customStyle="1" w:styleId="EW">
    <w:name w:val="EW"/>
    <w:basedOn w:val="EX"/>
    <w:qFormat/>
    <w:rsid w:val="00840AF5"/>
    <w:pPr>
      <w:spacing w:after="0"/>
    </w:pPr>
  </w:style>
  <w:style w:type="character" w:customStyle="1" w:styleId="fontstyle01">
    <w:name w:val="fontstyle01"/>
    <w:basedOn w:val="a2"/>
    <w:rsid w:val="00840AF5"/>
    <w:rPr>
      <w:rFonts w:ascii="TimesNewRomanPSMT" w:eastAsia="TimesNewRomanPSMT" w:hint="eastAsia"/>
      <w:color w:val="000000"/>
      <w:sz w:val="20"/>
      <w:szCs w:val="20"/>
    </w:rPr>
  </w:style>
  <w:style w:type="paragraph" w:customStyle="1" w:styleId="FP">
    <w:name w:val="FP"/>
    <w:basedOn w:val="a1"/>
    <w:rsid w:val="00840AF5"/>
    <w:pPr>
      <w:spacing w:after="0"/>
    </w:pPr>
  </w:style>
  <w:style w:type="character" w:customStyle="1" w:styleId="50">
    <w:name w:val="标题 5 字符"/>
    <w:aliases w:val="h5 字符,Heading5 字符"/>
    <w:link w:val="5"/>
    <w:qFormat/>
    <w:rsid w:val="00840AF5"/>
    <w:rPr>
      <w:rFonts w:ascii="Arial" w:eastAsia="Times New Roman" w:hAnsi="Arial"/>
      <w:sz w:val="22"/>
      <w:lang w:val="en-GB" w:eastAsia="ja-JP"/>
    </w:rPr>
  </w:style>
  <w:style w:type="paragraph" w:customStyle="1" w:styleId="NF">
    <w:name w:val="NF"/>
    <w:basedOn w:val="NO"/>
    <w:rsid w:val="00840AF5"/>
    <w:pPr>
      <w:keepNext/>
      <w:spacing w:after="0"/>
    </w:pPr>
    <w:rPr>
      <w:rFonts w:ascii="Arial" w:hAnsi="Arial"/>
      <w:sz w:val="18"/>
    </w:rPr>
  </w:style>
  <w:style w:type="character" w:customStyle="1" w:styleId="normaltextrun">
    <w:name w:val="normaltextrun"/>
    <w:basedOn w:val="a2"/>
    <w:rsid w:val="00840AF5"/>
  </w:style>
  <w:style w:type="character" w:customStyle="1" w:styleId="PLChar">
    <w:name w:val="PL Char"/>
    <w:link w:val="PL"/>
    <w:qFormat/>
    <w:rsid w:val="00840AF5"/>
    <w:rPr>
      <w:rFonts w:ascii="Courier New" w:eastAsia="Times New Roman" w:hAnsi="Courier New"/>
      <w:noProof/>
      <w:sz w:val="16"/>
      <w:shd w:val="clear" w:color="auto" w:fill="E6E6E6"/>
      <w:lang w:val="en-GB" w:eastAsia="en-GB"/>
    </w:rPr>
  </w:style>
  <w:style w:type="paragraph" w:styleId="TOC1">
    <w:name w:val="toc 1"/>
    <w:uiPriority w:val="39"/>
    <w:rsid w:val="00840A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840AF5"/>
    <w:pPr>
      <w:keepNext w:val="0"/>
      <w:spacing w:before="0"/>
      <w:ind w:left="851" w:hanging="851"/>
    </w:pPr>
    <w:rPr>
      <w:sz w:val="20"/>
    </w:rPr>
  </w:style>
  <w:style w:type="paragraph" w:styleId="TOC3">
    <w:name w:val="toc 3"/>
    <w:basedOn w:val="TOC2"/>
    <w:uiPriority w:val="39"/>
    <w:rsid w:val="00840AF5"/>
    <w:pPr>
      <w:ind w:left="1134" w:hanging="1134"/>
    </w:pPr>
  </w:style>
  <w:style w:type="paragraph" w:styleId="TOC4">
    <w:name w:val="toc 4"/>
    <w:basedOn w:val="TOC3"/>
    <w:uiPriority w:val="39"/>
    <w:rsid w:val="00840AF5"/>
    <w:pPr>
      <w:ind w:left="1418" w:hanging="1418"/>
    </w:pPr>
  </w:style>
  <w:style w:type="paragraph" w:styleId="TOC5">
    <w:name w:val="toc 5"/>
    <w:basedOn w:val="TOC4"/>
    <w:uiPriority w:val="39"/>
    <w:rsid w:val="00840AF5"/>
    <w:pPr>
      <w:ind w:left="1701" w:hanging="1701"/>
    </w:pPr>
  </w:style>
  <w:style w:type="paragraph" w:styleId="TOC6">
    <w:name w:val="toc 6"/>
    <w:basedOn w:val="TOC5"/>
    <w:next w:val="a1"/>
    <w:uiPriority w:val="39"/>
    <w:rsid w:val="00840AF5"/>
    <w:pPr>
      <w:ind w:left="1985" w:hanging="1985"/>
    </w:pPr>
  </w:style>
  <w:style w:type="paragraph" w:styleId="TOC7">
    <w:name w:val="toc 7"/>
    <w:basedOn w:val="TOC6"/>
    <w:next w:val="a1"/>
    <w:uiPriority w:val="39"/>
    <w:rsid w:val="00840AF5"/>
    <w:pPr>
      <w:ind w:left="2268" w:hanging="2268"/>
    </w:pPr>
  </w:style>
  <w:style w:type="paragraph" w:styleId="TOC8">
    <w:name w:val="toc 8"/>
    <w:basedOn w:val="TOC1"/>
    <w:uiPriority w:val="39"/>
    <w:rsid w:val="00840AF5"/>
    <w:pPr>
      <w:spacing w:before="180"/>
      <w:ind w:left="2693" w:hanging="2693"/>
    </w:pPr>
    <w:rPr>
      <w:b/>
    </w:rPr>
  </w:style>
  <w:style w:type="paragraph" w:styleId="TOC9">
    <w:name w:val="toc 9"/>
    <w:basedOn w:val="TOC8"/>
    <w:uiPriority w:val="39"/>
    <w:rsid w:val="00840AF5"/>
    <w:pPr>
      <w:ind w:left="1418" w:hanging="1418"/>
    </w:pPr>
  </w:style>
  <w:style w:type="character" w:customStyle="1" w:styleId="60">
    <w:name w:val="标题 6 字符"/>
    <w:link w:val="6"/>
    <w:qFormat/>
    <w:rsid w:val="00840AF5"/>
    <w:rPr>
      <w:rFonts w:ascii="Arial" w:eastAsia="Times New Roman" w:hAnsi="Arial"/>
      <w:lang w:val="en-GB" w:eastAsia="ja-JP"/>
    </w:rPr>
  </w:style>
  <w:style w:type="character" w:customStyle="1" w:styleId="70">
    <w:name w:val="标题 7 字符"/>
    <w:link w:val="7"/>
    <w:rsid w:val="00840AF5"/>
    <w:rPr>
      <w:rFonts w:ascii="Arial" w:eastAsia="Times New Roman" w:hAnsi="Arial"/>
      <w:lang w:val="en-GB" w:eastAsia="ja-JP"/>
    </w:rPr>
  </w:style>
  <w:style w:type="character" w:customStyle="1" w:styleId="80">
    <w:name w:val="标题 8 字符"/>
    <w:link w:val="8"/>
    <w:rsid w:val="00840AF5"/>
    <w:rPr>
      <w:rFonts w:ascii="Arial" w:eastAsia="Times New Roman" w:hAnsi="Arial"/>
      <w:sz w:val="36"/>
      <w:lang w:val="en-GB" w:eastAsia="ja-JP"/>
    </w:rPr>
  </w:style>
  <w:style w:type="character" w:customStyle="1" w:styleId="90">
    <w:name w:val="标题 9 字符"/>
    <w:link w:val="9"/>
    <w:rsid w:val="00840AF5"/>
    <w:rPr>
      <w:rFonts w:ascii="Arial" w:eastAsia="Times New Roman" w:hAnsi="Arial"/>
      <w:sz w:val="36"/>
      <w:lang w:val="en-GB" w:eastAsia="ja-JP"/>
    </w:rPr>
  </w:style>
  <w:style w:type="character" w:customStyle="1" w:styleId="af5">
    <w:name w:val="纯文本 字符"/>
    <w:basedOn w:val="a2"/>
    <w:link w:val="af4"/>
    <w:uiPriority w:val="99"/>
    <w:rsid w:val="00840AF5"/>
    <w:rPr>
      <w:rFonts w:ascii="Courier New" w:eastAsiaTheme="minorHAnsi" w:hAnsi="Courier New" w:cstheme="minorBidi"/>
      <w:sz w:val="22"/>
      <w:szCs w:val="22"/>
      <w:lang w:val="nb-NO" w:eastAsia="en-US"/>
    </w:rPr>
  </w:style>
  <w:style w:type="character" w:customStyle="1" w:styleId="ab">
    <w:name w:val="脚注文本 字符"/>
    <w:link w:val="aa"/>
    <w:rsid w:val="00840AF5"/>
    <w:rPr>
      <w:rFonts w:eastAsia="Times New Roman"/>
      <w:sz w:val="16"/>
      <w:lang w:val="en-GB" w:eastAsia="ja-JP"/>
    </w:rPr>
  </w:style>
  <w:style w:type="character" w:customStyle="1" w:styleId="afe">
    <w:name w:val="批注框文本 字符"/>
    <w:basedOn w:val="a2"/>
    <w:link w:val="afd"/>
    <w:semiHidden/>
    <w:rsid w:val="00840AF5"/>
    <w:rPr>
      <w:rFonts w:ascii="Segoe UI" w:eastAsia="Times New Roman" w:hAnsi="Segoe UI" w:cs="Segoe UI"/>
      <w:sz w:val="18"/>
      <w:szCs w:val="18"/>
      <w:lang w:val="en-GB" w:eastAsia="ja-JP"/>
    </w:rPr>
  </w:style>
  <w:style w:type="character" w:customStyle="1" w:styleId="aff2">
    <w:name w:val="批注主题 字符"/>
    <w:basedOn w:val="afb"/>
    <w:link w:val="aff1"/>
    <w:rsid w:val="00840AF5"/>
    <w:rPr>
      <w:rFonts w:eastAsia="Times New Roman"/>
      <w:b/>
      <w:bCs/>
      <w:lang w:val="en-GB" w:eastAsia="ja-JP"/>
    </w:rPr>
  </w:style>
  <w:style w:type="character" w:styleId="aff8">
    <w:name w:val="Emphasis"/>
    <w:basedOn w:val="a2"/>
    <w:uiPriority w:val="20"/>
    <w:qFormat/>
    <w:rsid w:val="00840AF5"/>
    <w:rPr>
      <w:i/>
      <w:iCs/>
    </w:rPr>
  </w:style>
  <w:style w:type="character" w:customStyle="1" w:styleId="a8">
    <w:name w:val="页脚 字符"/>
    <w:link w:val="a7"/>
    <w:rsid w:val="00840AF5"/>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2.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6B13E-D146-41A9-B411-7DA282638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1345</Words>
  <Characters>7669</Characters>
  <Application>Microsoft Office Word</Application>
  <DocSecurity>0</DocSecurity>
  <Lines>63</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 </dc:creator>
  <cp:keywords/>
  <cp:lastModifiedBy>Fujitsu </cp:lastModifiedBy>
  <cp:revision>5</cp:revision>
  <dcterms:created xsi:type="dcterms:W3CDTF">2023-02-17T07:00:00Z</dcterms:created>
  <dcterms:modified xsi:type="dcterms:W3CDTF">2023-02-17T08:23:00Z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ies>
</file>